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7020" w:rsidRDefault="00CB156B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 w:rsidRPr="00E612CF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-40640</wp:posOffset>
                </wp:positionV>
                <wp:extent cx="2534400" cy="277200"/>
                <wp:effectExtent l="0" t="0" r="0" b="0"/>
                <wp:wrapNone/>
                <wp:docPr id="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400" cy="2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4F33" w:rsidRPr="00240445" w:rsidRDefault="00CB156B" w:rsidP="00F70EE7">
                            <w:pPr>
                              <w:spacing w:after="0"/>
                              <w:ind w:right="130"/>
                              <w:rPr>
                                <w:rFonts w:ascii="Times New Roman" w:hAnsi="Times New Roman"/>
                              </w:rPr>
                            </w:pPr>
                            <w:r w:rsidRPr="00240445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F70EE7">
                              <w:rPr>
                                <w:rFonts w:ascii="Times New Roman" w:hAnsi="Times New Roman"/>
                              </w:rPr>
                              <w:t>dnia 5 października 2017 r.</w:t>
                            </w:r>
                          </w:p>
                          <w:p w:rsidR="00514F33" w:rsidRPr="00240445" w:rsidRDefault="005D2317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6.05pt;margin-top:-3.2pt;width:199.5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" filled="f" stroked="f">
                <v:textbox>
                  <w:txbxContent>
                    <w:p w:rsidR="00514F33" w:rsidRPr="00240445" w:rsidRDefault="00CB156B" w:rsidP="00F70EE7">
                      <w:pPr>
                        <w:spacing w:after="0"/>
                        <w:ind w:right="130"/>
                        <w:rPr>
                          <w:rFonts w:ascii="Times New Roman" w:hAnsi="Times New Roman"/>
                        </w:rPr>
                      </w:pPr>
                      <w:r w:rsidRPr="00240445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F70EE7">
                        <w:rPr>
                          <w:rFonts w:ascii="Times New Roman" w:hAnsi="Times New Roman"/>
                        </w:rPr>
                        <w:t>dnia 5 października 2017 r.</w:t>
                      </w:r>
                    </w:p>
                    <w:p w:rsidR="00514F33" w:rsidRPr="00240445" w:rsidRDefault="00CB156B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CB156B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CB156B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 w:rsidRPr="00B35112">
        <w:rPr>
          <w:rFonts w:ascii="Times New Roman" w:hAnsi="Times New Roman"/>
          <w:b/>
        </w:rPr>
        <w:t>Krajowy Mechanizm Prewencji</w:t>
      </w:r>
    </w:p>
    <w:p w:rsidR="00B96A6D" w:rsidRDefault="00CB156B" w:rsidP="00A457FF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3636645</wp:posOffset>
                </wp:positionH>
                <wp:positionV relativeFrom="page">
                  <wp:posOffset>2088515</wp:posOffset>
                </wp:positionV>
                <wp:extent cx="2520000" cy="12780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2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E4E" w:rsidRDefault="005D2317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2" o:spid="_x0000_s1026" type="#_x0000_t202" style="height:100.65pt;margin-left:286.35pt;margin-top:164.45pt;mso-height-percent:0;mso-height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198.45pt;z-index:251661312" o:allowincell="f" filled="f" stroked="f">
                <v:textbox>
                  <w:txbxContent>
                    <w:p w:rsidR="00A30E4E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ezdSprawaZnak"/>
      <w:r>
        <w:rPr>
          <w:rFonts w:ascii="Times New Roman" w:hAnsi="Times New Roman"/>
          <w:b/>
        </w:rPr>
        <w:t>KMP.401.6.2017</w:t>
      </w:r>
      <w:bookmarkEnd w:id="1"/>
      <w:r w:rsidR="00F70EE7">
        <w:rPr>
          <w:rFonts w:ascii="Times New Roman" w:hAnsi="Times New Roman"/>
          <w:b/>
        </w:rPr>
        <w:t>.MK.</w:t>
      </w:r>
    </w:p>
    <w:p w:rsidR="001E3390" w:rsidRPr="00252C22" w:rsidRDefault="00F70EE7" w:rsidP="001E339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2C22">
        <w:rPr>
          <w:rFonts w:ascii="Times New Roman" w:hAnsi="Times New Roman"/>
          <w:sz w:val="26"/>
          <w:szCs w:val="26"/>
        </w:rPr>
        <w:t>W dniu 3 października 201</w:t>
      </w:r>
      <w:r w:rsidR="00CF34F2">
        <w:rPr>
          <w:rFonts w:ascii="Times New Roman" w:hAnsi="Times New Roman"/>
          <w:sz w:val="26"/>
          <w:szCs w:val="26"/>
        </w:rPr>
        <w:t>7 r. w</w:t>
      </w:r>
      <w:r w:rsidR="00CE4F7B">
        <w:rPr>
          <w:rFonts w:ascii="Times New Roman" w:hAnsi="Times New Roman"/>
          <w:sz w:val="26"/>
          <w:szCs w:val="26"/>
        </w:rPr>
        <w:t xml:space="preserve"> Wiedniu, wziąłem udział</w:t>
      </w:r>
      <w:r w:rsidRPr="00252C22">
        <w:rPr>
          <w:rFonts w:ascii="Times New Roman" w:hAnsi="Times New Roman"/>
          <w:sz w:val="26"/>
          <w:szCs w:val="26"/>
        </w:rPr>
        <w:t xml:space="preserve"> w spotkaniu przedstawicieli krajowych mechanizmów prewencji, zorganizowanym przez Radę Europy oraz Agencję Praw Podstawowych Unii Europejskiej</w:t>
      </w:r>
      <w:r w:rsidR="00196991">
        <w:rPr>
          <w:rFonts w:ascii="Times New Roman" w:hAnsi="Times New Roman"/>
          <w:sz w:val="26"/>
          <w:szCs w:val="26"/>
        </w:rPr>
        <w:t xml:space="preserve"> (FRA)</w:t>
      </w:r>
      <w:r w:rsidRPr="00252C22">
        <w:rPr>
          <w:rFonts w:ascii="Times New Roman" w:hAnsi="Times New Roman"/>
          <w:sz w:val="26"/>
          <w:szCs w:val="26"/>
        </w:rPr>
        <w:t>, w ramach programu „NPM Forum”.</w:t>
      </w:r>
      <w:r w:rsidR="001E3390" w:rsidRPr="00252C22">
        <w:rPr>
          <w:rFonts w:ascii="Times New Roman" w:hAnsi="Times New Roman"/>
          <w:sz w:val="26"/>
          <w:szCs w:val="26"/>
        </w:rPr>
        <w:t xml:space="preserve"> W wydarzeniu </w:t>
      </w:r>
      <w:proofErr w:type="spellStart"/>
      <w:r w:rsidR="001E3390" w:rsidRPr="00252C22">
        <w:rPr>
          <w:rFonts w:ascii="Times New Roman" w:hAnsi="Times New Roman"/>
          <w:sz w:val="26"/>
          <w:szCs w:val="26"/>
        </w:rPr>
        <w:t>panelistami</w:t>
      </w:r>
      <w:proofErr w:type="spellEnd"/>
      <w:r w:rsidR="001E3390" w:rsidRPr="00252C22">
        <w:rPr>
          <w:rFonts w:ascii="Times New Roman" w:hAnsi="Times New Roman"/>
          <w:sz w:val="26"/>
          <w:szCs w:val="26"/>
        </w:rPr>
        <w:t xml:space="preserve"> byli: </w:t>
      </w:r>
      <w:proofErr w:type="spellStart"/>
      <w:r w:rsidR="001E3390" w:rsidRPr="00252C22">
        <w:rPr>
          <w:rFonts w:ascii="Times New Roman" w:hAnsi="Times New Roman"/>
          <w:sz w:val="26"/>
          <w:szCs w:val="26"/>
        </w:rPr>
        <w:t>Nadine</w:t>
      </w:r>
      <w:proofErr w:type="spellEnd"/>
      <w:r w:rsidR="001E3390" w:rsidRPr="00252C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390" w:rsidRPr="00252C22">
        <w:rPr>
          <w:rFonts w:ascii="Times New Roman" w:hAnsi="Times New Roman"/>
          <w:sz w:val="26"/>
          <w:szCs w:val="26"/>
        </w:rPr>
        <w:t>Riccabona</w:t>
      </w:r>
      <w:proofErr w:type="spellEnd"/>
      <w:r w:rsidR="001E3390" w:rsidRPr="00252C22">
        <w:rPr>
          <w:rFonts w:ascii="Times New Roman" w:hAnsi="Times New Roman"/>
          <w:sz w:val="26"/>
          <w:szCs w:val="26"/>
        </w:rPr>
        <w:t xml:space="preserve"> (KMP Austria), Mari Amos (</w:t>
      </w:r>
      <w:r w:rsidR="00FC3C26" w:rsidRPr="00252C22">
        <w:rPr>
          <w:rFonts w:ascii="Times New Roman" w:hAnsi="Times New Roman"/>
          <w:sz w:val="26"/>
          <w:szCs w:val="26"/>
        </w:rPr>
        <w:t>SPT</w:t>
      </w:r>
      <w:r w:rsidR="00252C22">
        <w:rPr>
          <w:rFonts w:ascii="Times New Roman" w:hAnsi="Times New Roman"/>
          <w:sz w:val="26"/>
          <w:szCs w:val="26"/>
        </w:rPr>
        <w:t>)</w:t>
      </w:r>
      <w:r w:rsidR="00FC3C26" w:rsidRPr="00252C22">
        <w:rPr>
          <w:rStyle w:val="Odwoanieprzypisudolnego"/>
          <w:rFonts w:ascii="Times New Roman" w:hAnsi="Times New Roman"/>
          <w:sz w:val="26"/>
          <w:szCs w:val="26"/>
        </w:rPr>
        <w:footnoteReference w:id="1"/>
      </w:r>
      <w:r w:rsidR="001E3390" w:rsidRPr="00252C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E3390" w:rsidRPr="00252C22">
        <w:rPr>
          <w:rFonts w:ascii="Times New Roman" w:hAnsi="Times New Roman"/>
          <w:sz w:val="26"/>
          <w:szCs w:val="26"/>
        </w:rPr>
        <w:t>Silvia</w:t>
      </w:r>
      <w:proofErr w:type="spellEnd"/>
      <w:r w:rsidR="001E3390" w:rsidRPr="00252C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390" w:rsidRPr="00252C22">
        <w:rPr>
          <w:rFonts w:ascii="Times New Roman" w:hAnsi="Times New Roman"/>
          <w:sz w:val="26"/>
          <w:szCs w:val="26"/>
        </w:rPr>
        <w:t>Casale</w:t>
      </w:r>
      <w:proofErr w:type="spellEnd"/>
      <w:r w:rsidR="00FC3C26" w:rsidRPr="00252C22">
        <w:rPr>
          <w:rFonts w:ascii="Times New Roman" w:hAnsi="Times New Roman"/>
          <w:sz w:val="26"/>
          <w:szCs w:val="26"/>
        </w:rPr>
        <w:t xml:space="preserve"> (prezydentka „NPM </w:t>
      </w:r>
      <w:proofErr w:type="spellStart"/>
      <w:r w:rsidR="00FC3C26" w:rsidRPr="00252C22">
        <w:rPr>
          <w:rFonts w:ascii="Times New Roman" w:hAnsi="Times New Roman"/>
          <w:sz w:val="26"/>
          <w:szCs w:val="26"/>
        </w:rPr>
        <w:t>Observatory</w:t>
      </w:r>
      <w:proofErr w:type="spellEnd"/>
      <w:r w:rsidR="00FC3C26" w:rsidRPr="00252C22">
        <w:rPr>
          <w:rFonts w:ascii="Times New Roman" w:hAnsi="Times New Roman"/>
          <w:sz w:val="26"/>
          <w:szCs w:val="26"/>
        </w:rPr>
        <w:t>”), Mor</w:t>
      </w:r>
      <w:r w:rsidR="005435EB">
        <w:rPr>
          <w:rFonts w:ascii="Times New Roman" w:hAnsi="Times New Roman"/>
          <w:sz w:val="26"/>
          <w:szCs w:val="26"/>
        </w:rPr>
        <w:t>it</w:t>
      </w:r>
      <w:r w:rsidR="00FC3C26" w:rsidRPr="00252C22">
        <w:rPr>
          <w:rFonts w:ascii="Times New Roman" w:hAnsi="Times New Roman"/>
          <w:sz w:val="26"/>
          <w:szCs w:val="26"/>
        </w:rPr>
        <w:t xml:space="preserve">z </w:t>
      </w:r>
      <w:proofErr w:type="spellStart"/>
      <w:r w:rsidR="00FC3C26" w:rsidRPr="00252C22">
        <w:rPr>
          <w:rFonts w:ascii="Times New Roman" w:hAnsi="Times New Roman"/>
          <w:sz w:val="26"/>
          <w:szCs w:val="26"/>
        </w:rPr>
        <w:t>Birk</w:t>
      </w:r>
      <w:proofErr w:type="spellEnd"/>
      <w:r w:rsidR="00FC3C26" w:rsidRPr="00252C22">
        <w:rPr>
          <w:rFonts w:ascii="Times New Roman" w:hAnsi="Times New Roman"/>
          <w:sz w:val="26"/>
          <w:szCs w:val="26"/>
        </w:rPr>
        <w:t xml:space="preserve"> (Instytut Praw Człowieka Ludwika Boltzmanna), </w:t>
      </w:r>
      <w:r w:rsidR="00252C22" w:rsidRPr="00252C22">
        <w:rPr>
          <w:rFonts w:ascii="Times New Roman" w:hAnsi="Times New Roman"/>
          <w:sz w:val="26"/>
          <w:szCs w:val="26"/>
        </w:rPr>
        <w:t xml:space="preserve">Stephanie </w:t>
      </w:r>
      <w:proofErr w:type="spellStart"/>
      <w:r w:rsidR="00252C22" w:rsidRPr="00252C22">
        <w:rPr>
          <w:rFonts w:ascii="Times New Roman" w:hAnsi="Times New Roman"/>
          <w:sz w:val="26"/>
          <w:szCs w:val="26"/>
        </w:rPr>
        <w:t>Selg</w:t>
      </w:r>
      <w:proofErr w:type="spellEnd"/>
      <w:r w:rsidR="00252C22" w:rsidRPr="00252C22">
        <w:rPr>
          <w:rFonts w:ascii="Times New Roman" w:hAnsi="Times New Roman"/>
          <w:sz w:val="26"/>
          <w:szCs w:val="26"/>
        </w:rPr>
        <w:t xml:space="preserve"> (</w:t>
      </w:r>
      <w:r w:rsidR="00FC3C26" w:rsidRPr="00252C22">
        <w:rPr>
          <w:rFonts w:ascii="Times New Roman" w:hAnsi="Times New Roman"/>
          <w:sz w:val="26"/>
          <w:szCs w:val="26"/>
        </w:rPr>
        <w:t>ODHIR</w:t>
      </w:r>
      <w:r w:rsidR="00252C22">
        <w:rPr>
          <w:rFonts w:ascii="Times New Roman" w:hAnsi="Times New Roman"/>
          <w:sz w:val="26"/>
          <w:szCs w:val="26"/>
        </w:rPr>
        <w:t>)</w:t>
      </w:r>
      <w:r w:rsidR="00252C22" w:rsidRPr="00252C22">
        <w:rPr>
          <w:rStyle w:val="Odwoanieprzypisudolnego"/>
          <w:rFonts w:ascii="Times New Roman" w:hAnsi="Times New Roman"/>
          <w:sz w:val="26"/>
          <w:szCs w:val="26"/>
        </w:rPr>
        <w:footnoteReference w:id="2"/>
      </w:r>
      <w:r w:rsidR="00252C22">
        <w:rPr>
          <w:rFonts w:ascii="Times New Roman" w:hAnsi="Times New Roman"/>
          <w:sz w:val="26"/>
          <w:szCs w:val="26"/>
        </w:rPr>
        <w:t xml:space="preserve"> </w:t>
      </w:r>
      <w:r w:rsidR="00252C22" w:rsidRPr="00252C22">
        <w:rPr>
          <w:rFonts w:ascii="Times New Roman" w:hAnsi="Times New Roman"/>
          <w:sz w:val="26"/>
          <w:szCs w:val="26"/>
        </w:rPr>
        <w:t xml:space="preserve">oraz </w:t>
      </w:r>
      <w:proofErr w:type="spellStart"/>
      <w:r w:rsidR="00252C22" w:rsidRPr="00252C22">
        <w:rPr>
          <w:rFonts w:ascii="Times New Roman" w:hAnsi="Times New Roman"/>
          <w:sz w:val="26"/>
          <w:szCs w:val="26"/>
        </w:rPr>
        <w:t>Jesca</w:t>
      </w:r>
      <w:proofErr w:type="spellEnd"/>
      <w:r w:rsidR="00252C22" w:rsidRPr="00252C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2C22" w:rsidRPr="00252C22">
        <w:rPr>
          <w:rFonts w:ascii="Times New Roman" w:hAnsi="Times New Roman"/>
          <w:sz w:val="26"/>
          <w:szCs w:val="26"/>
        </w:rPr>
        <w:t>Beneder</w:t>
      </w:r>
      <w:proofErr w:type="spellEnd"/>
      <w:r w:rsidR="00252C22" w:rsidRPr="00252C22">
        <w:rPr>
          <w:rFonts w:ascii="Times New Roman" w:hAnsi="Times New Roman"/>
          <w:sz w:val="26"/>
          <w:szCs w:val="26"/>
        </w:rPr>
        <w:t xml:space="preserve"> (Komisja Europejska).</w:t>
      </w:r>
    </w:p>
    <w:p w:rsidR="00F70EE7" w:rsidRDefault="00252C22" w:rsidP="0019699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6991">
        <w:rPr>
          <w:rFonts w:ascii="Times New Roman" w:hAnsi="Times New Roman"/>
          <w:sz w:val="26"/>
          <w:szCs w:val="26"/>
        </w:rPr>
        <w:t>W związku z koniecznością implementacji przez państwa Europejskiego Naka</w:t>
      </w:r>
      <w:r w:rsidR="00196991">
        <w:rPr>
          <w:rFonts w:ascii="Times New Roman" w:hAnsi="Times New Roman"/>
          <w:sz w:val="26"/>
          <w:szCs w:val="26"/>
        </w:rPr>
        <w:t>zu Aresztowania, wyroków</w:t>
      </w:r>
      <w:r w:rsidRPr="00196991">
        <w:rPr>
          <w:rFonts w:ascii="Times New Roman" w:hAnsi="Times New Roman"/>
          <w:sz w:val="26"/>
          <w:szCs w:val="26"/>
        </w:rPr>
        <w:t xml:space="preserve"> Trybunału </w:t>
      </w:r>
      <w:r w:rsidR="00196991" w:rsidRPr="00196991">
        <w:rPr>
          <w:rFonts w:ascii="Times New Roman" w:hAnsi="Times New Roman"/>
          <w:sz w:val="26"/>
          <w:szCs w:val="26"/>
        </w:rPr>
        <w:t xml:space="preserve">Sprawiedliwości Unii Europejskiej (sprawa </w:t>
      </w:r>
      <w:proofErr w:type="spellStart"/>
      <w:r w:rsidR="00196991" w:rsidRPr="00196991">
        <w:rPr>
          <w:rFonts w:ascii="Times New Roman" w:hAnsi="Times New Roman"/>
          <w:sz w:val="26"/>
          <w:szCs w:val="26"/>
        </w:rPr>
        <w:t>Aranyosi</w:t>
      </w:r>
      <w:proofErr w:type="spellEnd"/>
      <w:r w:rsidR="00196991" w:rsidRPr="00196991">
        <w:rPr>
          <w:rFonts w:ascii="Times New Roman" w:hAnsi="Times New Roman"/>
          <w:sz w:val="26"/>
          <w:szCs w:val="26"/>
        </w:rPr>
        <w:t xml:space="preserve"> i </w:t>
      </w:r>
      <w:proofErr w:type="spellStart"/>
      <w:r w:rsidR="00196991" w:rsidRPr="00196991">
        <w:rPr>
          <w:rFonts w:ascii="Times New Roman" w:hAnsi="Times New Roman"/>
          <w:sz w:val="26"/>
          <w:szCs w:val="26"/>
        </w:rPr>
        <w:t>Caldararu</w:t>
      </w:r>
      <w:proofErr w:type="spellEnd"/>
      <w:r w:rsidR="00196991" w:rsidRPr="00196991">
        <w:rPr>
          <w:rFonts w:ascii="Times New Roman" w:hAnsi="Times New Roman"/>
          <w:sz w:val="26"/>
          <w:szCs w:val="26"/>
        </w:rPr>
        <w:t>) oraz innych decyzji ramowych dotyczących detencji,</w:t>
      </w:r>
      <w:r w:rsidR="001E3390" w:rsidRPr="00196991">
        <w:rPr>
          <w:rFonts w:ascii="Times New Roman" w:hAnsi="Times New Roman"/>
          <w:sz w:val="26"/>
          <w:szCs w:val="26"/>
        </w:rPr>
        <w:t xml:space="preserve"> Komisja Europejska wezwała FRA do podjęcia prac związanych z </w:t>
      </w:r>
      <w:r w:rsidR="00196991">
        <w:rPr>
          <w:rFonts w:ascii="Times New Roman" w:hAnsi="Times New Roman"/>
          <w:sz w:val="26"/>
          <w:szCs w:val="26"/>
        </w:rPr>
        <w:t xml:space="preserve">monitorowaniem warunków pozbawienia wolności. W tym </w:t>
      </w:r>
      <w:r w:rsidR="00CE4F7B">
        <w:rPr>
          <w:rFonts w:ascii="Times New Roman" w:hAnsi="Times New Roman"/>
          <w:sz w:val="26"/>
          <w:szCs w:val="26"/>
        </w:rPr>
        <w:t>celu FRA zaproponowała</w:t>
      </w:r>
      <w:r w:rsidR="00196991">
        <w:rPr>
          <w:rFonts w:ascii="Times New Roman" w:hAnsi="Times New Roman"/>
          <w:sz w:val="26"/>
          <w:szCs w:val="26"/>
        </w:rPr>
        <w:t xml:space="preserve"> stworzenie bazy danych </w:t>
      </w:r>
      <w:r w:rsidR="00CE4F7B">
        <w:rPr>
          <w:rFonts w:ascii="Times New Roman" w:hAnsi="Times New Roman"/>
          <w:sz w:val="26"/>
          <w:szCs w:val="26"/>
        </w:rPr>
        <w:t>zawierającej</w:t>
      </w:r>
      <w:r w:rsidR="00236D2C">
        <w:rPr>
          <w:rFonts w:ascii="Times New Roman" w:hAnsi="Times New Roman"/>
          <w:sz w:val="26"/>
          <w:szCs w:val="26"/>
        </w:rPr>
        <w:t xml:space="preserve"> standardy </w:t>
      </w:r>
      <w:r w:rsidR="00CE4F7B">
        <w:rPr>
          <w:rFonts w:ascii="Times New Roman" w:hAnsi="Times New Roman"/>
          <w:sz w:val="26"/>
          <w:szCs w:val="26"/>
        </w:rPr>
        <w:t xml:space="preserve">zarówno międzynarodowe, jak i te tworzone przez KMP, </w:t>
      </w:r>
      <w:r w:rsidR="00236D2C">
        <w:rPr>
          <w:rFonts w:ascii="Times New Roman" w:hAnsi="Times New Roman"/>
          <w:sz w:val="26"/>
          <w:szCs w:val="26"/>
        </w:rPr>
        <w:t>dotycząc</w:t>
      </w:r>
      <w:r w:rsidR="00CE4F7B">
        <w:rPr>
          <w:rFonts w:ascii="Times New Roman" w:hAnsi="Times New Roman"/>
          <w:sz w:val="26"/>
          <w:szCs w:val="26"/>
        </w:rPr>
        <w:t>e warunków pozbawienia wolności</w:t>
      </w:r>
      <w:r w:rsidR="00236D2C">
        <w:rPr>
          <w:rFonts w:ascii="Times New Roman" w:hAnsi="Times New Roman"/>
          <w:sz w:val="26"/>
          <w:szCs w:val="26"/>
        </w:rPr>
        <w:t>. Baza ta służyć by miała sędziom decydującym o przetransportowaniu skazanego do państwa jego pochodzenia.</w:t>
      </w:r>
    </w:p>
    <w:p w:rsidR="00236D2C" w:rsidRDefault="00236D2C" w:rsidP="0019699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Otwierając </w:t>
      </w:r>
      <w:r w:rsidR="00D50DE0">
        <w:rPr>
          <w:rFonts w:ascii="Times New Roman" w:hAnsi="Times New Roman"/>
          <w:sz w:val="26"/>
          <w:szCs w:val="26"/>
        </w:rPr>
        <w:t xml:space="preserve">spotkanie, Michael </w:t>
      </w:r>
      <w:proofErr w:type="spellStart"/>
      <w:r w:rsidR="00D50DE0">
        <w:rPr>
          <w:rFonts w:ascii="Times New Roman" w:hAnsi="Times New Roman"/>
          <w:sz w:val="26"/>
          <w:szCs w:val="26"/>
        </w:rPr>
        <w:t>O’Flaherty</w:t>
      </w:r>
      <w:proofErr w:type="spellEnd"/>
      <w:r w:rsidR="00D50DE0">
        <w:rPr>
          <w:rFonts w:ascii="Times New Roman" w:hAnsi="Times New Roman"/>
          <w:sz w:val="26"/>
          <w:szCs w:val="26"/>
        </w:rPr>
        <w:t xml:space="preserve"> – dyrektor FRA mówił , iż coraz częściej organizacje pozarządowe nie </w:t>
      </w:r>
      <w:r w:rsidR="00CE4F7B">
        <w:rPr>
          <w:rFonts w:ascii="Times New Roman" w:hAnsi="Times New Roman"/>
          <w:sz w:val="26"/>
          <w:szCs w:val="26"/>
        </w:rPr>
        <w:t>są</w:t>
      </w:r>
      <w:r w:rsidR="00D50DE0">
        <w:rPr>
          <w:rFonts w:ascii="Times New Roman" w:hAnsi="Times New Roman"/>
          <w:sz w:val="26"/>
          <w:szCs w:val="26"/>
        </w:rPr>
        <w:t xml:space="preserve"> wpuszczane do miejsc pozbawienia wolności, w związku z czym krajowe mechanizmy prewencji pełnią najważniejszą funkcję w kwestii ochrony praw </w:t>
      </w:r>
      <w:r w:rsidR="00D50DE0">
        <w:rPr>
          <w:rFonts w:ascii="Times New Roman" w:hAnsi="Times New Roman"/>
          <w:sz w:val="26"/>
          <w:szCs w:val="26"/>
        </w:rPr>
        <w:lastRenderedPageBreak/>
        <w:t xml:space="preserve">osób przebywających w detencji. Sylvia </w:t>
      </w:r>
      <w:proofErr w:type="spellStart"/>
      <w:r w:rsidR="00D50DE0">
        <w:rPr>
          <w:rFonts w:ascii="Times New Roman" w:hAnsi="Times New Roman"/>
          <w:sz w:val="26"/>
          <w:szCs w:val="26"/>
        </w:rPr>
        <w:t>Casali</w:t>
      </w:r>
      <w:proofErr w:type="spellEnd"/>
      <w:r w:rsidR="00D50DE0">
        <w:rPr>
          <w:rFonts w:ascii="Times New Roman" w:hAnsi="Times New Roman"/>
          <w:sz w:val="26"/>
          <w:szCs w:val="26"/>
        </w:rPr>
        <w:t xml:space="preserve"> w swoim wystąpieniu podkreśliła, iż standardy tworzone przez same krajowe mechani</w:t>
      </w:r>
      <w:r w:rsidR="00887BD8">
        <w:rPr>
          <w:rFonts w:ascii="Times New Roman" w:hAnsi="Times New Roman"/>
          <w:sz w:val="26"/>
          <w:szCs w:val="26"/>
        </w:rPr>
        <w:t>zmy prewencji są o wiele wyższe od tych międzynarodowych i dają większą gwarancję poszanowania praw osób pozbawionych wolności. M</w:t>
      </w:r>
      <w:r w:rsidR="00A258AD">
        <w:rPr>
          <w:rFonts w:ascii="Times New Roman" w:hAnsi="Times New Roman"/>
          <w:sz w:val="26"/>
          <w:szCs w:val="26"/>
        </w:rPr>
        <w:t xml:space="preserve">ari Amos zwróciła uwagę, iż </w:t>
      </w:r>
      <w:r w:rsidR="00887BD8">
        <w:rPr>
          <w:rFonts w:ascii="Times New Roman" w:hAnsi="Times New Roman"/>
          <w:sz w:val="26"/>
          <w:szCs w:val="26"/>
        </w:rPr>
        <w:t>SPT nie tworzy standardów dotyczących detencji. W rocznych raportach SPT podkreśla pewne kwestie, jednakże nie można ich traktować jako standardy, gdyż swoim mandatem SPT obejm</w:t>
      </w:r>
      <w:r w:rsidR="00CE4F7B">
        <w:rPr>
          <w:rFonts w:ascii="Times New Roman" w:hAnsi="Times New Roman"/>
          <w:sz w:val="26"/>
          <w:szCs w:val="26"/>
        </w:rPr>
        <w:t xml:space="preserve">uje kraje o różnych kulturach i </w:t>
      </w:r>
      <w:r w:rsidR="00887BD8">
        <w:rPr>
          <w:rFonts w:ascii="Times New Roman" w:hAnsi="Times New Roman"/>
          <w:sz w:val="26"/>
          <w:szCs w:val="26"/>
        </w:rPr>
        <w:t xml:space="preserve">poziomie cywilizacji, w związku z czym </w:t>
      </w:r>
      <w:r w:rsidR="00CE4F7B">
        <w:rPr>
          <w:rFonts w:ascii="Times New Roman" w:hAnsi="Times New Roman"/>
          <w:sz w:val="26"/>
          <w:szCs w:val="26"/>
        </w:rPr>
        <w:t>standaryzacja</w:t>
      </w:r>
      <w:r w:rsidR="00887BD8">
        <w:rPr>
          <w:rFonts w:ascii="Times New Roman" w:hAnsi="Times New Roman"/>
          <w:sz w:val="26"/>
          <w:szCs w:val="26"/>
        </w:rPr>
        <w:t xml:space="preserve"> byłaby niemożliwa.</w:t>
      </w:r>
      <w:r w:rsidR="001E5648">
        <w:rPr>
          <w:rFonts w:ascii="Times New Roman" w:hAnsi="Times New Roman"/>
          <w:sz w:val="26"/>
          <w:szCs w:val="26"/>
        </w:rPr>
        <w:t xml:space="preserve"> Mor</w:t>
      </w:r>
      <w:r w:rsidR="00A258AD">
        <w:rPr>
          <w:rFonts w:ascii="Times New Roman" w:hAnsi="Times New Roman"/>
          <w:sz w:val="26"/>
          <w:szCs w:val="26"/>
        </w:rPr>
        <w:t>it</w:t>
      </w:r>
      <w:r w:rsidR="001E5648">
        <w:rPr>
          <w:rFonts w:ascii="Times New Roman" w:hAnsi="Times New Roman"/>
          <w:sz w:val="26"/>
          <w:szCs w:val="26"/>
        </w:rPr>
        <w:t xml:space="preserve">z </w:t>
      </w:r>
      <w:proofErr w:type="spellStart"/>
      <w:r w:rsidR="001E5648">
        <w:rPr>
          <w:rFonts w:ascii="Times New Roman" w:hAnsi="Times New Roman"/>
          <w:sz w:val="26"/>
          <w:szCs w:val="26"/>
        </w:rPr>
        <w:t>Birk</w:t>
      </w:r>
      <w:proofErr w:type="spellEnd"/>
      <w:r w:rsidR="001E5648">
        <w:rPr>
          <w:rFonts w:ascii="Times New Roman" w:hAnsi="Times New Roman"/>
          <w:sz w:val="26"/>
          <w:szCs w:val="26"/>
        </w:rPr>
        <w:t xml:space="preserve"> poinformował, iż Instytut </w:t>
      </w:r>
      <w:proofErr w:type="spellStart"/>
      <w:r w:rsidR="001E5648">
        <w:rPr>
          <w:rFonts w:ascii="Times New Roman" w:hAnsi="Times New Roman"/>
          <w:sz w:val="26"/>
          <w:szCs w:val="26"/>
        </w:rPr>
        <w:t>Boltzmana</w:t>
      </w:r>
      <w:proofErr w:type="spellEnd"/>
      <w:r w:rsidR="001E5648">
        <w:rPr>
          <w:rFonts w:ascii="Times New Roman" w:hAnsi="Times New Roman"/>
          <w:sz w:val="26"/>
          <w:szCs w:val="26"/>
        </w:rPr>
        <w:t xml:space="preserve"> przygotowuje obszerny komentarz do Konwencji w sprawie stosowania tortur (CAT) oraz jej Protokołu fakultatywnego (OPCAT). Przedstawicielka </w:t>
      </w:r>
      <w:proofErr w:type="spellStart"/>
      <w:r w:rsidR="001E5648">
        <w:rPr>
          <w:rFonts w:ascii="Times New Roman" w:hAnsi="Times New Roman"/>
          <w:sz w:val="26"/>
          <w:szCs w:val="26"/>
        </w:rPr>
        <w:t>ODHIRu</w:t>
      </w:r>
      <w:proofErr w:type="spellEnd"/>
      <w:r w:rsidR="001E5648">
        <w:rPr>
          <w:rFonts w:ascii="Times New Roman" w:hAnsi="Times New Roman"/>
          <w:sz w:val="26"/>
          <w:szCs w:val="26"/>
        </w:rPr>
        <w:t xml:space="preserve"> natomiast omówiła przygotowywaną przez jej Biuro publikacje na temat implementacji </w:t>
      </w:r>
      <w:r w:rsidR="00946CBA">
        <w:rPr>
          <w:rFonts w:ascii="Times New Roman" w:hAnsi="Times New Roman"/>
          <w:sz w:val="26"/>
          <w:szCs w:val="26"/>
        </w:rPr>
        <w:t>Reguł Nelsona Mandeli.</w:t>
      </w:r>
    </w:p>
    <w:p w:rsidR="009D02D0" w:rsidRDefault="009D02D0" w:rsidP="0019699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drugiej części spotkania odbyło się praktyczne omówienie tworzonej bazy standardów, podczas którego przedstawiłem następujące wątpliwości:</w:t>
      </w:r>
    </w:p>
    <w:p w:rsidR="00946CBA" w:rsidRDefault="009D02D0" w:rsidP="0019699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przygotowywana baza danych dotyczy wyłącznie standardów </w:t>
      </w:r>
      <w:r w:rsidR="0046592D">
        <w:rPr>
          <w:rFonts w:ascii="Times New Roman" w:hAnsi="Times New Roman"/>
          <w:sz w:val="26"/>
          <w:szCs w:val="26"/>
        </w:rPr>
        <w:t>warunków bytowych, t</w:t>
      </w:r>
      <w:r>
        <w:rPr>
          <w:rFonts w:ascii="Times New Roman" w:hAnsi="Times New Roman"/>
          <w:sz w:val="26"/>
          <w:szCs w:val="26"/>
        </w:rPr>
        <w:t>ymczasem</w:t>
      </w:r>
      <w:r w:rsidR="00BE1F52">
        <w:rPr>
          <w:rFonts w:ascii="Times New Roman" w:hAnsi="Times New Roman"/>
          <w:sz w:val="26"/>
          <w:szCs w:val="26"/>
        </w:rPr>
        <w:t xml:space="preserve"> stanowią one jeden z </w:t>
      </w:r>
      <w:r w:rsidR="0046592D">
        <w:rPr>
          <w:rFonts w:ascii="Times New Roman" w:hAnsi="Times New Roman"/>
          <w:sz w:val="26"/>
          <w:szCs w:val="26"/>
        </w:rPr>
        <w:t xml:space="preserve"> wielu </w:t>
      </w:r>
      <w:r w:rsidR="00BE1F52">
        <w:rPr>
          <w:rFonts w:ascii="Times New Roman" w:hAnsi="Times New Roman"/>
          <w:sz w:val="26"/>
          <w:szCs w:val="26"/>
        </w:rPr>
        <w:t xml:space="preserve">elementów </w:t>
      </w:r>
      <w:r w:rsidR="0046592D">
        <w:rPr>
          <w:rFonts w:ascii="Times New Roman" w:hAnsi="Times New Roman"/>
          <w:sz w:val="26"/>
          <w:szCs w:val="26"/>
        </w:rPr>
        <w:t>szeroko rozumianego traktowania,</w:t>
      </w:r>
    </w:p>
    <w:p w:rsidR="0046592D" w:rsidRDefault="0046592D" w:rsidP="0019699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skoro baza danych ma zawierać standardy promowane przez KMP </w:t>
      </w:r>
      <w:r w:rsidR="00CE4F7B">
        <w:rPr>
          <w:rFonts w:ascii="Times New Roman" w:hAnsi="Times New Roman"/>
          <w:sz w:val="26"/>
          <w:szCs w:val="26"/>
        </w:rPr>
        <w:t>powinny się w niej znaleźć również</w:t>
      </w:r>
      <w:r>
        <w:rPr>
          <w:rFonts w:ascii="Times New Roman" w:hAnsi="Times New Roman"/>
          <w:sz w:val="26"/>
          <w:szCs w:val="26"/>
        </w:rPr>
        <w:t xml:space="preserve"> mechanizmy spoza Unii Europejskiej, mimo iż nie stanowią one przedmiotu projektu,</w:t>
      </w:r>
    </w:p>
    <w:p w:rsidR="0046592D" w:rsidRDefault="00C4166D" w:rsidP="0046592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jak szczegółowe dane powinny być zawarte w bazie danych (w przedstawionej wstępnej wersji bazy danyc</w:t>
      </w:r>
      <w:r w:rsidR="00CE4F7B">
        <w:rPr>
          <w:rFonts w:ascii="Times New Roman" w:hAnsi="Times New Roman"/>
          <w:sz w:val="26"/>
          <w:szCs w:val="26"/>
        </w:rPr>
        <w:t>h standard CPT dotyczący metrażu</w:t>
      </w:r>
      <w:r>
        <w:rPr>
          <w:rFonts w:ascii="Times New Roman" w:hAnsi="Times New Roman"/>
          <w:sz w:val="26"/>
          <w:szCs w:val="26"/>
        </w:rPr>
        <w:t xml:space="preserve"> celi mówi o minimum 4 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, bez uszczegółowienia, iż metraż ten liczony jest bez kącików sanitarnych),</w:t>
      </w:r>
    </w:p>
    <w:p w:rsidR="00CE4F7B" w:rsidRDefault="00CE4F7B" w:rsidP="00CE4F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czy w przypadku gdy np. w Austrii, w której na więźnia przypada 8 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a na Litwie 4 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, sąd powinien zadecydować o transferze osadzonego skoro pogorszy to jego sytuację, mimo iż zapewnione są minimalne międzynarodowe gwarancje,</w:t>
      </w:r>
    </w:p>
    <w:p w:rsidR="00BE1F52" w:rsidRDefault="00C4166D" w:rsidP="00C4166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co w przypadku transferu osób LGBT do krajów zapewniających osobom pozbawionym wolności dobre warunki bytowe, jednakże nie gwarantujące im bezpieczeństwa osobistego.</w:t>
      </w:r>
    </w:p>
    <w:p w:rsidR="00C4166D" w:rsidRDefault="00C4166D" w:rsidP="00C4166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Generalnie uważam, iż </w:t>
      </w:r>
      <w:r w:rsidR="00010871">
        <w:rPr>
          <w:rFonts w:ascii="Times New Roman" w:hAnsi="Times New Roman"/>
          <w:sz w:val="26"/>
          <w:szCs w:val="26"/>
        </w:rPr>
        <w:t xml:space="preserve">baza danych będzie doskonałym narzędziem nie tylko dla sędziów, ale również dla krajowych mechanizmów prewencji. Zebranie w jednym miejscu wszystkich standardów, zarówno międzynarodowych, jak i poszczególnych KMP ułatwi </w:t>
      </w:r>
      <w:r w:rsidR="00010871">
        <w:rPr>
          <w:rFonts w:ascii="Times New Roman" w:hAnsi="Times New Roman"/>
          <w:sz w:val="26"/>
          <w:szCs w:val="26"/>
        </w:rPr>
        <w:lastRenderedPageBreak/>
        <w:t>pracę mechanizmów przy tworzeniu własnych standardów, poprzez korzystanie z doświadczenia innych KMP.</w:t>
      </w:r>
    </w:p>
    <w:p w:rsidR="00010871" w:rsidRDefault="00010871" w:rsidP="00C4166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0871" w:rsidRPr="00196991" w:rsidRDefault="00010871" w:rsidP="00C4166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Sporządził: Marcin Kusy</w:t>
      </w:r>
    </w:p>
    <w:p w:rsidR="00514F33" w:rsidRDefault="005D2317" w:rsidP="00FD7A75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</w:p>
    <w:sectPr w:rsidR="00514F33" w:rsidSect="004A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17" w:rsidRDefault="005D2317">
      <w:pPr>
        <w:spacing w:after="0" w:line="240" w:lineRule="auto"/>
      </w:pPr>
      <w:r>
        <w:separator/>
      </w:r>
    </w:p>
  </w:endnote>
  <w:endnote w:type="continuationSeparator" w:id="0">
    <w:p w:rsidR="005D2317" w:rsidRDefault="005D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5D23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CB156B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C30C1A" w:rsidRDefault="00CB156B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FD414D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3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" filled="f" stroked="f">
              <v:textbox>
                <w:txbxContent>
                  <w:p w:rsidR="00514F33" w:rsidRPr="00C30C1A" w:rsidRDefault="00CB156B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FD414D">
                      <w:rPr>
                        <w:rFonts w:ascii="Times New Roman" w:hAnsi="Times New Roman"/>
                        <w:noProof/>
                        <w:color w:val="808080"/>
                      </w:rPr>
                      <w:t>3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CB156B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A56197" w:rsidRDefault="00CB156B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514F33" w:rsidRDefault="00CB156B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514F33" w:rsidRDefault="00CB156B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514F33" w:rsidRPr="00A56197" w:rsidRDefault="00CB156B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1" type="#_x0000_t202" style="height:56.75pt;margin-left:319.8pt;margin-top:14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1.75pt;z-index:251659264" filled="f" stroked="f">
              <v:textbox>
                <w:txbxContent>
                  <w:p w:rsidR="00514F33" w:rsidRPr="00A56197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514F33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514F33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514F33" w:rsidRPr="00A56197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52" type="#_x0000_t32" style="height:0;margin-left:-1.2pt;margin-top:4.75pt;mso-height-percent:0;mso-height-relative:page;mso-width-percent:0;mso-width-relative:page;mso-wrap-distance-bottom:0;mso-wrap-distance-left:9pt;mso-wrap-distance-right:9pt;mso-wrap-distance-top:0;mso-wrap-style:square;position:absolute;visibility:visible;width:484.5pt;z-index:251661312" strokecolor="#7f7f7f"/>
          </w:pict>
        </mc:Fallback>
      </mc:AlternateContent>
    </w:r>
    <w:r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CB156B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CB156B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17" w:rsidRDefault="005D2317">
      <w:pPr>
        <w:spacing w:after="0" w:line="240" w:lineRule="auto"/>
      </w:pPr>
      <w:r>
        <w:separator/>
      </w:r>
    </w:p>
  </w:footnote>
  <w:footnote w:type="continuationSeparator" w:id="0">
    <w:p w:rsidR="005D2317" w:rsidRDefault="005D2317">
      <w:pPr>
        <w:spacing w:after="0" w:line="240" w:lineRule="auto"/>
      </w:pPr>
      <w:r>
        <w:continuationSeparator/>
      </w:r>
    </w:p>
  </w:footnote>
  <w:footnote w:id="1">
    <w:p w:rsidR="00FC3C26" w:rsidRDefault="00FC3C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E4F7B">
        <w:t>Podkomitet</w:t>
      </w:r>
      <w:r w:rsidRPr="00FC3C26">
        <w:t xml:space="preserve"> ONZ ds. Zapobiegania Torturom</w:t>
      </w:r>
      <w:r>
        <w:t xml:space="preserve"> </w:t>
      </w:r>
      <w:r w:rsidR="00252C22">
        <w:t>oraz Nieludzkiemu lub Poniżającemu Traktowaniu albo Karaniu</w:t>
      </w:r>
    </w:p>
  </w:footnote>
  <w:footnote w:id="2">
    <w:p w:rsidR="00252C22" w:rsidRDefault="00252C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st"/>
        </w:rPr>
        <w:t>Biuro Instytucji Demokratycznych i Praw Człowieka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5D23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5D23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CB156B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  <o:lock v:ext="edit" aspectratio="f"/>
        </v:shape>
        <o:OLEObject Type="Embed" ProgID="MSDraw" ShapeID="_x0000_i1025" DrawAspect="Content" ObjectID="_15693105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45900516">
      <w:start w:val="1"/>
      <w:numFmt w:val="decimal"/>
      <w:lvlText w:val="%1."/>
      <w:lvlJc w:val="left"/>
      <w:pPr>
        <w:ind w:left="720" w:hanging="360"/>
      </w:pPr>
    </w:lvl>
    <w:lvl w:ilvl="1" w:tplc="880CC77A">
      <w:start w:val="1"/>
      <w:numFmt w:val="lowerLetter"/>
      <w:lvlText w:val="%2."/>
      <w:lvlJc w:val="left"/>
      <w:pPr>
        <w:ind w:left="1440" w:hanging="360"/>
      </w:pPr>
    </w:lvl>
    <w:lvl w:ilvl="2" w:tplc="4418E22A" w:tentative="1">
      <w:start w:val="1"/>
      <w:numFmt w:val="lowerRoman"/>
      <w:lvlText w:val="%3."/>
      <w:lvlJc w:val="right"/>
      <w:pPr>
        <w:ind w:left="2160" w:hanging="180"/>
      </w:pPr>
    </w:lvl>
    <w:lvl w:ilvl="3" w:tplc="F2C63D26" w:tentative="1">
      <w:start w:val="1"/>
      <w:numFmt w:val="decimal"/>
      <w:lvlText w:val="%4."/>
      <w:lvlJc w:val="left"/>
      <w:pPr>
        <w:ind w:left="2880" w:hanging="360"/>
      </w:pPr>
    </w:lvl>
    <w:lvl w:ilvl="4" w:tplc="567AFE8A" w:tentative="1">
      <w:start w:val="1"/>
      <w:numFmt w:val="lowerLetter"/>
      <w:lvlText w:val="%5."/>
      <w:lvlJc w:val="left"/>
      <w:pPr>
        <w:ind w:left="3600" w:hanging="360"/>
      </w:pPr>
    </w:lvl>
    <w:lvl w:ilvl="5" w:tplc="817868FE" w:tentative="1">
      <w:start w:val="1"/>
      <w:numFmt w:val="lowerRoman"/>
      <w:lvlText w:val="%6."/>
      <w:lvlJc w:val="right"/>
      <w:pPr>
        <w:ind w:left="4320" w:hanging="180"/>
      </w:pPr>
    </w:lvl>
    <w:lvl w:ilvl="6" w:tplc="50F8D4C2" w:tentative="1">
      <w:start w:val="1"/>
      <w:numFmt w:val="decimal"/>
      <w:lvlText w:val="%7."/>
      <w:lvlJc w:val="left"/>
      <w:pPr>
        <w:ind w:left="5040" w:hanging="360"/>
      </w:pPr>
    </w:lvl>
    <w:lvl w:ilvl="7" w:tplc="8D22DF96" w:tentative="1">
      <w:start w:val="1"/>
      <w:numFmt w:val="lowerLetter"/>
      <w:lvlText w:val="%8."/>
      <w:lvlJc w:val="left"/>
      <w:pPr>
        <w:ind w:left="5760" w:hanging="360"/>
      </w:pPr>
    </w:lvl>
    <w:lvl w:ilvl="8" w:tplc="1B9CB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54EC786A">
      <w:start w:val="1"/>
      <w:numFmt w:val="decimal"/>
      <w:lvlText w:val="%1."/>
      <w:lvlJc w:val="left"/>
      <w:pPr>
        <w:ind w:left="720" w:hanging="360"/>
      </w:pPr>
    </w:lvl>
    <w:lvl w:ilvl="1" w:tplc="0F940E48">
      <w:start w:val="1"/>
      <w:numFmt w:val="lowerLetter"/>
      <w:lvlText w:val="%2."/>
      <w:lvlJc w:val="left"/>
      <w:pPr>
        <w:ind w:left="1440" w:hanging="360"/>
      </w:pPr>
    </w:lvl>
    <w:lvl w:ilvl="2" w:tplc="5308B732" w:tentative="1">
      <w:start w:val="1"/>
      <w:numFmt w:val="lowerRoman"/>
      <w:lvlText w:val="%3."/>
      <w:lvlJc w:val="right"/>
      <w:pPr>
        <w:ind w:left="2160" w:hanging="180"/>
      </w:pPr>
    </w:lvl>
    <w:lvl w:ilvl="3" w:tplc="A9243BEA" w:tentative="1">
      <w:start w:val="1"/>
      <w:numFmt w:val="decimal"/>
      <w:lvlText w:val="%4."/>
      <w:lvlJc w:val="left"/>
      <w:pPr>
        <w:ind w:left="2880" w:hanging="360"/>
      </w:pPr>
    </w:lvl>
    <w:lvl w:ilvl="4" w:tplc="F8A0B41C" w:tentative="1">
      <w:start w:val="1"/>
      <w:numFmt w:val="lowerLetter"/>
      <w:lvlText w:val="%5."/>
      <w:lvlJc w:val="left"/>
      <w:pPr>
        <w:ind w:left="3600" w:hanging="360"/>
      </w:pPr>
    </w:lvl>
    <w:lvl w:ilvl="5" w:tplc="142416F6" w:tentative="1">
      <w:start w:val="1"/>
      <w:numFmt w:val="lowerRoman"/>
      <w:lvlText w:val="%6."/>
      <w:lvlJc w:val="right"/>
      <w:pPr>
        <w:ind w:left="4320" w:hanging="180"/>
      </w:pPr>
    </w:lvl>
    <w:lvl w:ilvl="6" w:tplc="323C7C22" w:tentative="1">
      <w:start w:val="1"/>
      <w:numFmt w:val="decimal"/>
      <w:lvlText w:val="%7."/>
      <w:lvlJc w:val="left"/>
      <w:pPr>
        <w:ind w:left="5040" w:hanging="360"/>
      </w:pPr>
    </w:lvl>
    <w:lvl w:ilvl="7" w:tplc="C2A606B4" w:tentative="1">
      <w:start w:val="1"/>
      <w:numFmt w:val="lowerLetter"/>
      <w:lvlText w:val="%8."/>
      <w:lvlJc w:val="left"/>
      <w:pPr>
        <w:ind w:left="5760" w:hanging="360"/>
      </w:pPr>
    </w:lvl>
    <w:lvl w:ilvl="8" w:tplc="78827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45CE416E">
      <w:start w:val="1"/>
      <w:numFmt w:val="decimal"/>
      <w:lvlText w:val="%1."/>
      <w:lvlJc w:val="left"/>
      <w:pPr>
        <w:ind w:left="720" w:hanging="360"/>
      </w:pPr>
    </w:lvl>
    <w:lvl w:ilvl="1" w:tplc="870A1CE0" w:tentative="1">
      <w:start w:val="1"/>
      <w:numFmt w:val="lowerLetter"/>
      <w:lvlText w:val="%2."/>
      <w:lvlJc w:val="left"/>
      <w:pPr>
        <w:ind w:left="1440" w:hanging="360"/>
      </w:pPr>
    </w:lvl>
    <w:lvl w:ilvl="2" w:tplc="1C6A78A2" w:tentative="1">
      <w:start w:val="1"/>
      <w:numFmt w:val="lowerRoman"/>
      <w:lvlText w:val="%3."/>
      <w:lvlJc w:val="right"/>
      <w:pPr>
        <w:ind w:left="2160" w:hanging="180"/>
      </w:pPr>
    </w:lvl>
    <w:lvl w:ilvl="3" w:tplc="4CBA048E" w:tentative="1">
      <w:start w:val="1"/>
      <w:numFmt w:val="decimal"/>
      <w:lvlText w:val="%4."/>
      <w:lvlJc w:val="left"/>
      <w:pPr>
        <w:ind w:left="2880" w:hanging="360"/>
      </w:pPr>
    </w:lvl>
    <w:lvl w:ilvl="4" w:tplc="FAB8F706" w:tentative="1">
      <w:start w:val="1"/>
      <w:numFmt w:val="lowerLetter"/>
      <w:lvlText w:val="%5."/>
      <w:lvlJc w:val="left"/>
      <w:pPr>
        <w:ind w:left="3600" w:hanging="360"/>
      </w:pPr>
    </w:lvl>
    <w:lvl w:ilvl="5" w:tplc="3A506D02" w:tentative="1">
      <w:start w:val="1"/>
      <w:numFmt w:val="lowerRoman"/>
      <w:lvlText w:val="%6."/>
      <w:lvlJc w:val="right"/>
      <w:pPr>
        <w:ind w:left="4320" w:hanging="180"/>
      </w:pPr>
    </w:lvl>
    <w:lvl w:ilvl="6" w:tplc="7BBC41AC" w:tentative="1">
      <w:start w:val="1"/>
      <w:numFmt w:val="decimal"/>
      <w:lvlText w:val="%7."/>
      <w:lvlJc w:val="left"/>
      <w:pPr>
        <w:ind w:left="5040" w:hanging="360"/>
      </w:pPr>
    </w:lvl>
    <w:lvl w:ilvl="7" w:tplc="C65661F2" w:tentative="1">
      <w:start w:val="1"/>
      <w:numFmt w:val="lowerLetter"/>
      <w:lvlText w:val="%8."/>
      <w:lvlJc w:val="left"/>
      <w:pPr>
        <w:ind w:left="5760" w:hanging="360"/>
      </w:pPr>
    </w:lvl>
    <w:lvl w:ilvl="8" w:tplc="12F6B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108AE84A">
      <w:start w:val="1"/>
      <w:numFmt w:val="lowerLetter"/>
      <w:lvlText w:val="%1."/>
      <w:lvlJc w:val="left"/>
      <w:pPr>
        <w:ind w:left="720" w:hanging="360"/>
      </w:pPr>
    </w:lvl>
    <w:lvl w:ilvl="1" w:tplc="F9E8E530" w:tentative="1">
      <w:start w:val="1"/>
      <w:numFmt w:val="lowerLetter"/>
      <w:lvlText w:val="%2."/>
      <w:lvlJc w:val="left"/>
      <w:pPr>
        <w:ind w:left="1440" w:hanging="360"/>
      </w:pPr>
    </w:lvl>
    <w:lvl w:ilvl="2" w:tplc="197C0110" w:tentative="1">
      <w:start w:val="1"/>
      <w:numFmt w:val="lowerRoman"/>
      <w:lvlText w:val="%3."/>
      <w:lvlJc w:val="right"/>
      <w:pPr>
        <w:ind w:left="2160" w:hanging="180"/>
      </w:pPr>
    </w:lvl>
    <w:lvl w:ilvl="3" w:tplc="37D2D5D6" w:tentative="1">
      <w:start w:val="1"/>
      <w:numFmt w:val="decimal"/>
      <w:lvlText w:val="%4."/>
      <w:lvlJc w:val="left"/>
      <w:pPr>
        <w:ind w:left="2880" w:hanging="360"/>
      </w:pPr>
    </w:lvl>
    <w:lvl w:ilvl="4" w:tplc="1DBC18BA" w:tentative="1">
      <w:start w:val="1"/>
      <w:numFmt w:val="lowerLetter"/>
      <w:lvlText w:val="%5."/>
      <w:lvlJc w:val="left"/>
      <w:pPr>
        <w:ind w:left="3600" w:hanging="360"/>
      </w:pPr>
    </w:lvl>
    <w:lvl w:ilvl="5" w:tplc="15B2BEAA" w:tentative="1">
      <w:start w:val="1"/>
      <w:numFmt w:val="lowerRoman"/>
      <w:lvlText w:val="%6."/>
      <w:lvlJc w:val="right"/>
      <w:pPr>
        <w:ind w:left="4320" w:hanging="180"/>
      </w:pPr>
    </w:lvl>
    <w:lvl w:ilvl="6" w:tplc="FFA87360" w:tentative="1">
      <w:start w:val="1"/>
      <w:numFmt w:val="decimal"/>
      <w:lvlText w:val="%7."/>
      <w:lvlJc w:val="left"/>
      <w:pPr>
        <w:ind w:left="5040" w:hanging="360"/>
      </w:pPr>
    </w:lvl>
    <w:lvl w:ilvl="7" w:tplc="9BB4D8C8" w:tentative="1">
      <w:start w:val="1"/>
      <w:numFmt w:val="lowerLetter"/>
      <w:lvlText w:val="%8."/>
      <w:lvlJc w:val="left"/>
      <w:pPr>
        <w:ind w:left="5760" w:hanging="360"/>
      </w:pPr>
    </w:lvl>
    <w:lvl w:ilvl="8" w:tplc="0E2291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E7"/>
    <w:rsid w:val="00010871"/>
    <w:rsid w:val="00196991"/>
    <w:rsid w:val="001E3390"/>
    <w:rsid w:val="001E5648"/>
    <w:rsid w:val="00236D2C"/>
    <w:rsid w:val="00252C22"/>
    <w:rsid w:val="0046592D"/>
    <w:rsid w:val="005435EB"/>
    <w:rsid w:val="005D2317"/>
    <w:rsid w:val="00887BD8"/>
    <w:rsid w:val="00946CBA"/>
    <w:rsid w:val="009D02D0"/>
    <w:rsid w:val="009D4A12"/>
    <w:rsid w:val="00A258AD"/>
    <w:rsid w:val="00AE5499"/>
    <w:rsid w:val="00BE1F52"/>
    <w:rsid w:val="00C4166D"/>
    <w:rsid w:val="00CB156B"/>
    <w:rsid w:val="00CE4F7B"/>
    <w:rsid w:val="00CF34F2"/>
    <w:rsid w:val="00D50DE0"/>
    <w:rsid w:val="00E842F6"/>
    <w:rsid w:val="00F70EE7"/>
    <w:rsid w:val="00FC3C26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C2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C26"/>
    <w:rPr>
      <w:vertAlign w:val="superscript"/>
    </w:rPr>
  </w:style>
  <w:style w:type="character" w:customStyle="1" w:styleId="st">
    <w:name w:val="st"/>
    <w:basedOn w:val="Domylnaczcionkaakapitu"/>
    <w:rsid w:val="00252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C2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C26"/>
    <w:rPr>
      <w:vertAlign w:val="superscript"/>
    </w:rPr>
  </w:style>
  <w:style w:type="character" w:customStyle="1" w:styleId="st">
    <w:name w:val="st"/>
    <w:basedOn w:val="Domylnaczcionkaakapitu"/>
    <w:rsid w:val="0025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5-2e318dfe-697f-40a1-a258-b6e89e41367e\Zalacznik_nr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DAE8-280F-48EF-B5B9-C518E7B0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Zalacznik_nr_21</Template>
  <TotalTime>1</TotalTime>
  <Pages>3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Kusy</dc:creator>
  <cp:lastModifiedBy>Marcin Kusy</cp:lastModifiedBy>
  <cp:revision>2</cp:revision>
  <cp:lastPrinted>2014-01-08T08:56:00Z</cp:lastPrinted>
  <dcterms:created xsi:type="dcterms:W3CDTF">2017-10-12T08:49:00Z</dcterms:created>
  <dcterms:modified xsi:type="dcterms:W3CDTF">2017-10-12T08:49:00Z</dcterms:modified>
</cp:coreProperties>
</file>