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CC" w:rsidRDefault="001C5968" w:rsidP="00614C7C">
      <w:pPr>
        <w:spacing w:line="240" w:lineRule="atLeast"/>
        <w:ind w:right="5103"/>
        <w:jc w:val="center"/>
        <w:rPr>
          <w:rFonts w:ascii="Times New Roman" w:hAnsi="Times New Roman"/>
          <w:b/>
          <w:spacing w:val="24"/>
          <w:sz w:val="20"/>
          <w:szCs w:val="20"/>
        </w:rPr>
      </w:pPr>
      <w:r>
        <w:rPr>
          <w:smallCaps/>
          <w:noProof/>
          <w:lang w:eastAsia="pl-PL"/>
        </w:rPr>
        <mc:AlternateContent>
          <mc:Choice Requires="wps">
            <w:drawing>
              <wp:anchor distT="0" distB="0" distL="114300" distR="114300" simplePos="0" relativeHeight="251658240" behindDoc="0" locked="0" layoutInCell="1" allowOverlap="1">
                <wp:simplePos x="0" y="0"/>
                <wp:positionH relativeFrom="column">
                  <wp:posOffset>3632835</wp:posOffset>
                </wp:positionH>
                <wp:positionV relativeFrom="paragraph">
                  <wp:posOffset>-40640</wp:posOffset>
                </wp:positionV>
                <wp:extent cx="2971800" cy="277495"/>
                <wp:effectExtent l="0" t="0" r="0" b="8255"/>
                <wp:wrapNone/>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F33" w:rsidRPr="00240445" w:rsidRDefault="00D17BA4" w:rsidP="0055056C">
                            <w:pPr>
                              <w:spacing w:after="0"/>
                              <w:ind w:left="284" w:right="130"/>
                              <w:jc w:val="right"/>
                              <w:rPr>
                                <w:rFonts w:ascii="Times New Roman" w:hAnsi="Times New Roman"/>
                              </w:rPr>
                            </w:pPr>
                            <w:r w:rsidRPr="00240445">
                              <w:rPr>
                                <w:rFonts w:ascii="Times New Roman" w:hAnsi="Times New Roman"/>
                              </w:rPr>
                              <w:t xml:space="preserve">Warszawa, </w:t>
                            </w:r>
                            <w:r w:rsidR="0055056C">
                              <w:rPr>
                                <w:rFonts w:ascii="Times New Roman" w:hAnsi="Times New Roman"/>
                              </w:rPr>
                              <w:t>dnia 4 marca 2016 r.</w:t>
                            </w:r>
                          </w:p>
                          <w:p w:rsidR="00514F33" w:rsidRPr="00240445" w:rsidRDefault="00417537" w:rsidP="00C41C0A">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86.05pt;margin-top:-3.2pt;width:234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" filled="f" stroked="f">
                <v:textbox>
                  <w:txbxContent>
                    <w:p w:rsidR="00514F33" w:rsidRPr="00240445" w:rsidRDefault="00D17BA4" w:rsidP="0055056C">
                      <w:pPr>
                        <w:spacing w:after="0"/>
                        <w:ind w:left="284" w:right="130"/>
                        <w:jc w:val="right"/>
                        <w:rPr>
                          <w:rFonts w:ascii="Times New Roman" w:hAnsi="Times New Roman"/>
                        </w:rPr>
                      </w:pPr>
                      <w:r w:rsidRPr="00240445">
                        <w:rPr>
                          <w:rFonts w:ascii="Times New Roman" w:hAnsi="Times New Roman"/>
                        </w:rPr>
                        <w:t xml:space="preserve">Warszawa, </w:t>
                      </w:r>
                      <w:r w:rsidR="0055056C">
                        <w:rPr>
                          <w:rFonts w:ascii="Times New Roman" w:hAnsi="Times New Roman"/>
                        </w:rPr>
                        <w:t>dnia 4 marca 2016 r.</w:t>
                      </w:r>
                    </w:p>
                    <w:p w:rsidR="00514F33" w:rsidRPr="00240445" w:rsidRDefault="00EB634A" w:rsidP="00C41C0A">
                      <w:pPr>
                        <w:rPr>
                          <w:rFonts w:ascii="Times New Roman" w:hAnsi="Times New Roman"/>
                        </w:rPr>
                      </w:pPr>
                    </w:p>
                  </w:txbxContent>
                </v:textbox>
              </v:shape>
            </w:pict>
          </mc:Fallback>
        </mc:AlternateContent>
      </w:r>
      <w:r w:rsidR="00D17BA4" w:rsidRPr="00E612CF">
        <w:rPr>
          <w:rFonts w:ascii="Times New Roman" w:hAnsi="Times New Roman"/>
          <w:b/>
          <w:smallCaps/>
          <w:spacing w:val="24"/>
          <w:sz w:val="20"/>
          <w:szCs w:val="20"/>
        </w:rPr>
        <w:t>RZECZNIK PRAW OBYWATELSKICH</w:t>
      </w:r>
    </w:p>
    <w:p w:rsidR="00576FCC" w:rsidRDefault="00D17BA4" w:rsidP="00576FCC">
      <w:pPr>
        <w:ind w:right="5102"/>
        <w:jc w:val="center"/>
        <w:rPr>
          <w:rFonts w:ascii="Times New Roman" w:hAnsi="Times New Roman"/>
          <w:b/>
        </w:rPr>
      </w:pPr>
      <w:r>
        <w:rPr>
          <w:rFonts w:ascii="Times New Roman" w:hAnsi="Times New Roman"/>
          <w:b/>
        </w:rPr>
        <w:t xml:space="preserve">Adam </w:t>
      </w:r>
      <w:proofErr w:type="spellStart"/>
      <w:r>
        <w:rPr>
          <w:rFonts w:ascii="Times New Roman" w:hAnsi="Times New Roman"/>
          <w:b/>
        </w:rPr>
        <w:t>Bodnar</w:t>
      </w:r>
      <w:proofErr w:type="spellEnd"/>
    </w:p>
    <w:p w:rsidR="0055056C" w:rsidRDefault="0055056C" w:rsidP="0055056C">
      <w:pPr>
        <w:spacing w:after="120" w:line="360" w:lineRule="exact"/>
        <w:jc w:val="both"/>
        <w:rPr>
          <w:rFonts w:ascii="Times New Roman" w:hAnsi="Times New Roman"/>
          <w:sz w:val="26"/>
          <w:szCs w:val="24"/>
        </w:rPr>
      </w:pPr>
    </w:p>
    <w:p w:rsidR="0055056C" w:rsidRDefault="0055056C" w:rsidP="0055056C">
      <w:pPr>
        <w:spacing w:after="120" w:line="360" w:lineRule="exact"/>
        <w:jc w:val="both"/>
        <w:rPr>
          <w:rFonts w:ascii="Times New Roman" w:hAnsi="Times New Roman"/>
          <w:sz w:val="26"/>
          <w:szCs w:val="24"/>
        </w:rPr>
      </w:pPr>
    </w:p>
    <w:p w:rsidR="00283C13" w:rsidRDefault="00283C13" w:rsidP="0055056C">
      <w:pPr>
        <w:spacing w:after="120" w:line="360" w:lineRule="exact"/>
        <w:jc w:val="center"/>
        <w:rPr>
          <w:rFonts w:ascii="Times New Roman" w:hAnsi="Times New Roman"/>
          <w:b/>
          <w:sz w:val="26"/>
          <w:szCs w:val="24"/>
        </w:rPr>
      </w:pPr>
    </w:p>
    <w:p w:rsidR="0055056C" w:rsidRPr="0055056C" w:rsidRDefault="0055056C" w:rsidP="0055056C">
      <w:pPr>
        <w:spacing w:after="120" w:line="360" w:lineRule="exact"/>
        <w:jc w:val="center"/>
        <w:rPr>
          <w:rFonts w:ascii="Times New Roman" w:hAnsi="Times New Roman"/>
          <w:b/>
          <w:sz w:val="26"/>
          <w:szCs w:val="24"/>
        </w:rPr>
      </w:pPr>
      <w:r w:rsidRPr="0055056C">
        <w:rPr>
          <w:rFonts w:ascii="Times New Roman" w:hAnsi="Times New Roman"/>
          <w:b/>
          <w:sz w:val="26"/>
          <w:szCs w:val="24"/>
        </w:rPr>
        <w:t>Oświadczenie Rzecznika Praw Obywatelskich</w:t>
      </w:r>
    </w:p>
    <w:p w:rsidR="00415D36" w:rsidRDefault="0055056C" w:rsidP="0055056C">
      <w:pPr>
        <w:spacing w:after="120" w:line="360" w:lineRule="exact"/>
        <w:jc w:val="center"/>
        <w:rPr>
          <w:rFonts w:ascii="Times New Roman" w:hAnsi="Times New Roman"/>
          <w:b/>
          <w:sz w:val="26"/>
          <w:szCs w:val="24"/>
        </w:rPr>
      </w:pPr>
      <w:r w:rsidRPr="0055056C">
        <w:rPr>
          <w:rFonts w:ascii="Times New Roman" w:hAnsi="Times New Roman"/>
          <w:b/>
          <w:sz w:val="26"/>
          <w:szCs w:val="24"/>
        </w:rPr>
        <w:t xml:space="preserve">w sprawie ataków </w:t>
      </w:r>
      <w:r w:rsidR="00415D36">
        <w:rPr>
          <w:rFonts w:ascii="Times New Roman" w:hAnsi="Times New Roman"/>
          <w:b/>
          <w:sz w:val="26"/>
          <w:szCs w:val="24"/>
        </w:rPr>
        <w:t xml:space="preserve">na osoby i organizacje działające na rzecz </w:t>
      </w:r>
    </w:p>
    <w:p w:rsidR="00415D36" w:rsidRDefault="00415D36" w:rsidP="0055056C">
      <w:pPr>
        <w:spacing w:after="120" w:line="360" w:lineRule="exact"/>
        <w:jc w:val="center"/>
        <w:rPr>
          <w:rFonts w:ascii="Times New Roman" w:hAnsi="Times New Roman"/>
          <w:b/>
          <w:sz w:val="26"/>
          <w:szCs w:val="24"/>
        </w:rPr>
      </w:pPr>
      <w:r>
        <w:rPr>
          <w:rFonts w:ascii="Times New Roman" w:hAnsi="Times New Roman"/>
          <w:b/>
          <w:sz w:val="26"/>
          <w:szCs w:val="24"/>
        </w:rPr>
        <w:t>promowania i ochrony praw człowieka</w:t>
      </w:r>
    </w:p>
    <w:p w:rsidR="0055056C" w:rsidRDefault="0055056C" w:rsidP="0055056C">
      <w:pPr>
        <w:spacing w:after="120" w:line="360" w:lineRule="exact"/>
        <w:jc w:val="center"/>
        <w:rPr>
          <w:rFonts w:ascii="Times New Roman" w:hAnsi="Times New Roman"/>
          <w:b/>
          <w:sz w:val="26"/>
          <w:szCs w:val="24"/>
        </w:rPr>
      </w:pPr>
    </w:p>
    <w:p w:rsidR="0055056C" w:rsidRPr="0055056C" w:rsidRDefault="0055056C" w:rsidP="0055056C">
      <w:pPr>
        <w:spacing w:after="120" w:line="360" w:lineRule="exact"/>
        <w:jc w:val="center"/>
        <w:rPr>
          <w:rFonts w:ascii="Times New Roman" w:hAnsi="Times New Roman"/>
          <w:b/>
          <w:sz w:val="26"/>
          <w:szCs w:val="24"/>
        </w:rPr>
      </w:pPr>
    </w:p>
    <w:p w:rsidR="0055056C" w:rsidRPr="0055056C" w:rsidRDefault="0055056C" w:rsidP="0055056C">
      <w:pPr>
        <w:spacing w:after="120" w:line="360" w:lineRule="exact"/>
        <w:ind w:firstLine="708"/>
        <w:jc w:val="both"/>
        <w:rPr>
          <w:rFonts w:ascii="Times New Roman" w:hAnsi="Times New Roman"/>
          <w:sz w:val="26"/>
          <w:szCs w:val="24"/>
        </w:rPr>
      </w:pPr>
      <w:r w:rsidRPr="0055056C">
        <w:rPr>
          <w:rFonts w:ascii="Times New Roman" w:hAnsi="Times New Roman"/>
          <w:sz w:val="26"/>
          <w:szCs w:val="24"/>
        </w:rPr>
        <w:t xml:space="preserve">Jako Rzecznik Praw Obywatelskich, który pełni </w:t>
      </w:r>
      <w:r w:rsidR="009878D2">
        <w:rPr>
          <w:rFonts w:ascii="Times New Roman" w:hAnsi="Times New Roman"/>
          <w:sz w:val="26"/>
          <w:szCs w:val="24"/>
        </w:rPr>
        <w:t xml:space="preserve">także </w:t>
      </w:r>
      <w:r w:rsidRPr="0055056C">
        <w:rPr>
          <w:rFonts w:ascii="Times New Roman" w:hAnsi="Times New Roman"/>
          <w:sz w:val="26"/>
          <w:szCs w:val="24"/>
        </w:rPr>
        <w:t xml:space="preserve">funkcję niezależnego organu ds. równego traktowania, chciałbym </w:t>
      </w:r>
      <w:r>
        <w:rPr>
          <w:rFonts w:ascii="Times New Roman" w:hAnsi="Times New Roman"/>
          <w:sz w:val="26"/>
          <w:szCs w:val="24"/>
        </w:rPr>
        <w:t>stanowczo potępić ataki</w:t>
      </w:r>
      <w:r w:rsidRPr="0055056C">
        <w:rPr>
          <w:rFonts w:ascii="Times New Roman" w:hAnsi="Times New Roman"/>
          <w:sz w:val="26"/>
          <w:szCs w:val="24"/>
        </w:rPr>
        <w:t xml:space="preserve"> na siedziby organizacji pozarządowych działających na rzecz osób LGBT – Lambdy Warszawa i Kampanii Przeciw Homofobii –  które miały miejsce w Warszawie w ostatnich dniach. Jednocześnie wzywam organy ścigania do dołożenia wszelkich starań w celu wykrycia sprawców i ich </w:t>
      </w:r>
      <w:r>
        <w:rPr>
          <w:rFonts w:ascii="Times New Roman" w:hAnsi="Times New Roman"/>
          <w:sz w:val="26"/>
          <w:szCs w:val="24"/>
        </w:rPr>
        <w:t xml:space="preserve">właściwego </w:t>
      </w:r>
      <w:r w:rsidRPr="0055056C">
        <w:rPr>
          <w:rFonts w:ascii="Times New Roman" w:hAnsi="Times New Roman"/>
          <w:sz w:val="26"/>
          <w:szCs w:val="24"/>
        </w:rPr>
        <w:t>ukarania.</w:t>
      </w:r>
    </w:p>
    <w:p w:rsidR="0055056C" w:rsidRPr="0055056C" w:rsidRDefault="009878D2" w:rsidP="004C6E7A">
      <w:pPr>
        <w:spacing w:after="120" w:line="360" w:lineRule="exact"/>
        <w:ind w:firstLine="708"/>
        <w:jc w:val="both"/>
        <w:rPr>
          <w:rFonts w:ascii="Times New Roman" w:hAnsi="Times New Roman"/>
          <w:sz w:val="26"/>
          <w:szCs w:val="24"/>
        </w:rPr>
      </w:pPr>
      <w:r>
        <w:rPr>
          <w:rFonts w:ascii="Times New Roman" w:hAnsi="Times New Roman"/>
          <w:sz w:val="26"/>
          <w:szCs w:val="24"/>
        </w:rPr>
        <w:t xml:space="preserve">Oba ataki </w:t>
      </w:r>
      <w:r w:rsidR="0055056C" w:rsidRPr="0055056C">
        <w:rPr>
          <w:rFonts w:ascii="Times New Roman" w:hAnsi="Times New Roman"/>
          <w:sz w:val="26"/>
          <w:szCs w:val="24"/>
        </w:rPr>
        <w:t>wydają się być motywowane uprzedzeniami sprawców względem osób nieheteroseksualnych i jako przestępstwa o charakterze dyskryminacyjnym powinny spotkać się ze stanowczą reakcją państwa. Zniszczenie mienia</w:t>
      </w:r>
      <w:r w:rsidR="00F22E1F">
        <w:rPr>
          <w:rFonts w:ascii="Times New Roman" w:hAnsi="Times New Roman"/>
          <w:sz w:val="26"/>
          <w:szCs w:val="24"/>
        </w:rPr>
        <w:t xml:space="preserve"> czy znieważenie</w:t>
      </w:r>
      <w:r w:rsidR="0055056C" w:rsidRPr="0055056C">
        <w:rPr>
          <w:rFonts w:ascii="Times New Roman" w:hAnsi="Times New Roman"/>
          <w:sz w:val="26"/>
          <w:szCs w:val="24"/>
        </w:rPr>
        <w:t>, którego motywem jest orientacja seksualna osób, na rzecz których działają Lambda Warszawa i Kampania Przeciw Homofobii, ma charakter przestępstwa z nie</w:t>
      </w:r>
      <w:r w:rsidR="00F22E1F">
        <w:rPr>
          <w:rFonts w:ascii="Times New Roman" w:hAnsi="Times New Roman"/>
          <w:sz w:val="26"/>
          <w:szCs w:val="24"/>
        </w:rPr>
        <w:t xml:space="preserve">nawiści i jako takie, zgodnie z </w:t>
      </w:r>
      <w:r w:rsidR="0055056C" w:rsidRPr="0055056C">
        <w:rPr>
          <w:rFonts w:ascii="Times New Roman" w:hAnsi="Times New Roman"/>
          <w:sz w:val="26"/>
          <w:szCs w:val="24"/>
        </w:rPr>
        <w:t>orzecznictwem Europejskiego Trybun</w:t>
      </w:r>
      <w:r w:rsidR="00F22E1F">
        <w:rPr>
          <w:rFonts w:ascii="Times New Roman" w:hAnsi="Times New Roman"/>
          <w:sz w:val="26"/>
          <w:szCs w:val="24"/>
        </w:rPr>
        <w:t>ału Praw Człowieka, wiąże się z </w:t>
      </w:r>
      <w:r w:rsidR="0055056C" w:rsidRPr="0055056C">
        <w:rPr>
          <w:rFonts w:ascii="Times New Roman" w:hAnsi="Times New Roman"/>
          <w:sz w:val="26"/>
          <w:szCs w:val="24"/>
        </w:rPr>
        <w:t xml:space="preserve">obowiązkiem </w:t>
      </w:r>
      <w:r w:rsidR="0055056C">
        <w:rPr>
          <w:rFonts w:ascii="Times New Roman" w:hAnsi="Times New Roman"/>
          <w:sz w:val="26"/>
          <w:szCs w:val="24"/>
        </w:rPr>
        <w:t xml:space="preserve">państwa </w:t>
      </w:r>
      <w:r w:rsidR="0055056C" w:rsidRPr="0055056C">
        <w:rPr>
          <w:rFonts w:ascii="Times New Roman" w:hAnsi="Times New Roman"/>
          <w:sz w:val="26"/>
          <w:szCs w:val="24"/>
        </w:rPr>
        <w:t xml:space="preserve">zbadania motywów sprawców, ujawnienia </w:t>
      </w:r>
      <w:r w:rsidR="0055056C">
        <w:rPr>
          <w:rFonts w:ascii="Times New Roman" w:hAnsi="Times New Roman"/>
          <w:sz w:val="26"/>
          <w:szCs w:val="24"/>
        </w:rPr>
        <w:t>ewentualnych uprzedzeń i surow</w:t>
      </w:r>
      <w:r w:rsidR="0055056C" w:rsidRPr="0055056C">
        <w:rPr>
          <w:rFonts w:ascii="Times New Roman" w:hAnsi="Times New Roman"/>
          <w:sz w:val="26"/>
          <w:szCs w:val="24"/>
        </w:rPr>
        <w:t xml:space="preserve">ego </w:t>
      </w:r>
      <w:r w:rsidR="0055056C">
        <w:rPr>
          <w:rFonts w:ascii="Times New Roman" w:hAnsi="Times New Roman"/>
          <w:sz w:val="26"/>
          <w:szCs w:val="24"/>
        </w:rPr>
        <w:t>ich u</w:t>
      </w:r>
      <w:r w:rsidR="0055056C" w:rsidRPr="0055056C">
        <w:rPr>
          <w:rFonts w:ascii="Times New Roman" w:hAnsi="Times New Roman"/>
          <w:sz w:val="26"/>
          <w:szCs w:val="24"/>
        </w:rPr>
        <w:t>karania. Jak wielokrotnie podkreślał Trybunał, jednakowe traktowanie przypadków przemocy motywowanej uprzedzeniami i przypadków pozbawionych takiego elementu jest równoznaczne z „przymykaniem oczu” na swoisty charakter takich czynów, które są szczególnie destrukcyjne dla praw podstawowych. Ze względu na daleko idące skutki przestępstw będących przejawem dyskryminacji, władze są zobowiązane użyć wszelkich dostępnych środków w celu ochrony ofiar tych przestępstw, wzmacniając w ten sposób demokratyczną wizję społeczeństwa, w którym rozmaitość nie jest odbierana jako zagrożenie, ale źródło jego bogactwa (por. § 145 wyroku</w:t>
      </w:r>
      <w:r w:rsidR="0055056C">
        <w:rPr>
          <w:rFonts w:ascii="Times New Roman" w:hAnsi="Times New Roman"/>
          <w:sz w:val="26"/>
          <w:szCs w:val="24"/>
        </w:rPr>
        <w:t xml:space="preserve"> </w:t>
      </w:r>
      <w:proofErr w:type="spellStart"/>
      <w:r w:rsidR="0055056C">
        <w:rPr>
          <w:rFonts w:ascii="Times New Roman" w:hAnsi="Times New Roman"/>
          <w:sz w:val="26"/>
          <w:szCs w:val="24"/>
        </w:rPr>
        <w:t>ETPCz</w:t>
      </w:r>
      <w:proofErr w:type="spellEnd"/>
      <w:r w:rsidR="0055056C">
        <w:rPr>
          <w:rFonts w:ascii="Times New Roman" w:hAnsi="Times New Roman"/>
          <w:sz w:val="26"/>
          <w:szCs w:val="24"/>
        </w:rPr>
        <w:t xml:space="preserve"> z dnia 6 lipca 2005 r. w </w:t>
      </w:r>
      <w:r w:rsidR="0055056C" w:rsidRPr="0055056C">
        <w:rPr>
          <w:rFonts w:ascii="Times New Roman" w:hAnsi="Times New Roman"/>
          <w:sz w:val="26"/>
          <w:szCs w:val="24"/>
        </w:rPr>
        <w:t xml:space="preserve">sprawie </w:t>
      </w:r>
      <w:proofErr w:type="spellStart"/>
      <w:r w:rsidR="0055056C" w:rsidRPr="0055056C">
        <w:rPr>
          <w:rFonts w:ascii="Times New Roman" w:hAnsi="Times New Roman"/>
          <w:sz w:val="26"/>
          <w:szCs w:val="24"/>
        </w:rPr>
        <w:t>Nachova</w:t>
      </w:r>
      <w:proofErr w:type="spellEnd"/>
      <w:r w:rsidR="0055056C" w:rsidRPr="0055056C">
        <w:rPr>
          <w:rFonts w:ascii="Times New Roman" w:hAnsi="Times New Roman"/>
          <w:sz w:val="26"/>
          <w:szCs w:val="24"/>
        </w:rPr>
        <w:t xml:space="preserve"> i inni przeciwko Bułgarii, skarga nr 43577/98 i 433579/98).</w:t>
      </w:r>
    </w:p>
    <w:p w:rsidR="00B14B2B" w:rsidRDefault="00415D36" w:rsidP="00B14B2B">
      <w:pPr>
        <w:spacing w:after="120" w:line="360" w:lineRule="exact"/>
        <w:ind w:firstLine="708"/>
        <w:jc w:val="both"/>
        <w:rPr>
          <w:rFonts w:ascii="Times New Roman" w:hAnsi="Times New Roman"/>
          <w:sz w:val="26"/>
          <w:szCs w:val="24"/>
        </w:rPr>
      </w:pPr>
      <w:r>
        <w:rPr>
          <w:rFonts w:ascii="Times New Roman" w:hAnsi="Times New Roman"/>
          <w:sz w:val="26"/>
          <w:szCs w:val="24"/>
        </w:rPr>
        <w:lastRenderedPageBreak/>
        <w:t>Z</w:t>
      </w:r>
      <w:r w:rsidR="00E82DEF">
        <w:rPr>
          <w:rFonts w:ascii="Times New Roman" w:hAnsi="Times New Roman"/>
          <w:sz w:val="26"/>
          <w:szCs w:val="24"/>
        </w:rPr>
        <w:t xml:space="preserve"> niepokojem odnotowuję rosnącą liczbę ataków na osoby i organizacje pozarządowe</w:t>
      </w:r>
      <w:r w:rsidR="000B16D5">
        <w:rPr>
          <w:rFonts w:ascii="Times New Roman" w:hAnsi="Times New Roman"/>
          <w:sz w:val="26"/>
          <w:szCs w:val="24"/>
        </w:rPr>
        <w:t xml:space="preserve"> podejmujące</w:t>
      </w:r>
      <w:r w:rsidR="00B531BA">
        <w:rPr>
          <w:rFonts w:ascii="Times New Roman" w:hAnsi="Times New Roman"/>
          <w:sz w:val="26"/>
          <w:szCs w:val="24"/>
        </w:rPr>
        <w:t xml:space="preserve"> działania</w:t>
      </w:r>
      <w:r w:rsidR="00E82DEF">
        <w:rPr>
          <w:rFonts w:ascii="Times New Roman" w:hAnsi="Times New Roman"/>
          <w:sz w:val="26"/>
          <w:szCs w:val="24"/>
        </w:rPr>
        <w:t xml:space="preserve"> na </w:t>
      </w:r>
      <w:r w:rsidR="00B531BA">
        <w:rPr>
          <w:rFonts w:ascii="Times New Roman" w:hAnsi="Times New Roman"/>
          <w:sz w:val="26"/>
          <w:szCs w:val="24"/>
        </w:rPr>
        <w:t>rzecz ochrony</w:t>
      </w:r>
      <w:r w:rsidR="00E82DEF">
        <w:rPr>
          <w:rFonts w:ascii="Times New Roman" w:hAnsi="Times New Roman"/>
          <w:sz w:val="26"/>
          <w:szCs w:val="24"/>
        </w:rPr>
        <w:t xml:space="preserve"> praw człowieka i podstawowych wolności</w:t>
      </w:r>
      <w:r>
        <w:rPr>
          <w:rFonts w:ascii="Times New Roman" w:hAnsi="Times New Roman"/>
          <w:sz w:val="26"/>
          <w:szCs w:val="24"/>
        </w:rPr>
        <w:t xml:space="preserve"> i przeciwstawiające się nienawiści</w:t>
      </w:r>
      <w:r w:rsidR="00E82DEF">
        <w:rPr>
          <w:rFonts w:ascii="Times New Roman" w:hAnsi="Times New Roman"/>
          <w:sz w:val="26"/>
          <w:szCs w:val="24"/>
        </w:rPr>
        <w:t>. Na szczególne zagrożeni</w:t>
      </w:r>
      <w:r>
        <w:rPr>
          <w:rFonts w:ascii="Times New Roman" w:hAnsi="Times New Roman"/>
          <w:sz w:val="26"/>
          <w:szCs w:val="24"/>
        </w:rPr>
        <w:t>a, na jakie narażeni są</w:t>
      </w:r>
      <w:r w:rsidR="009878D2">
        <w:rPr>
          <w:rFonts w:ascii="Times New Roman" w:hAnsi="Times New Roman"/>
          <w:sz w:val="26"/>
          <w:szCs w:val="24"/>
        </w:rPr>
        <w:t xml:space="preserve"> </w:t>
      </w:r>
      <w:r w:rsidR="00B531BA">
        <w:rPr>
          <w:rFonts w:ascii="Times New Roman" w:hAnsi="Times New Roman"/>
          <w:sz w:val="26"/>
          <w:szCs w:val="24"/>
        </w:rPr>
        <w:t>obrońc</w:t>
      </w:r>
      <w:r>
        <w:rPr>
          <w:rFonts w:ascii="Times New Roman" w:hAnsi="Times New Roman"/>
          <w:sz w:val="26"/>
          <w:szCs w:val="24"/>
        </w:rPr>
        <w:t>y</w:t>
      </w:r>
      <w:r w:rsidR="00B531BA">
        <w:rPr>
          <w:rFonts w:ascii="Times New Roman" w:hAnsi="Times New Roman"/>
          <w:sz w:val="26"/>
          <w:szCs w:val="24"/>
        </w:rPr>
        <w:t xml:space="preserve"> praw człowieka zwróc</w:t>
      </w:r>
      <w:r w:rsidR="009878D2">
        <w:rPr>
          <w:rFonts w:ascii="Times New Roman" w:hAnsi="Times New Roman"/>
          <w:sz w:val="26"/>
          <w:szCs w:val="24"/>
        </w:rPr>
        <w:t>ił</w:t>
      </w:r>
      <w:r w:rsidR="00B531BA">
        <w:rPr>
          <w:rFonts w:ascii="Times New Roman" w:hAnsi="Times New Roman"/>
          <w:sz w:val="26"/>
          <w:szCs w:val="24"/>
        </w:rPr>
        <w:t xml:space="preserve"> uwagę w swoim raporcie Specjalny Sprawozdawca ONZ ds. obrońców praw człowieka (raport o sytuacji obrońców praw człowieka przedłożony przez Sekretarza Generalnego ONZ Zgromadzeniu Ogólnemu z dnia z dnia 30 lipca 201</w:t>
      </w:r>
      <w:r w:rsidR="009878D2">
        <w:rPr>
          <w:rFonts w:ascii="Times New Roman" w:hAnsi="Times New Roman"/>
          <w:sz w:val="26"/>
          <w:szCs w:val="24"/>
        </w:rPr>
        <w:t>5 r., A/70/217</w:t>
      </w:r>
      <w:r w:rsidR="00B531BA">
        <w:rPr>
          <w:rFonts w:ascii="Times New Roman" w:hAnsi="Times New Roman"/>
          <w:sz w:val="26"/>
          <w:szCs w:val="24"/>
        </w:rPr>
        <w:t xml:space="preserve">). </w:t>
      </w:r>
      <w:r w:rsidR="000B16D5">
        <w:rPr>
          <w:rFonts w:ascii="Times New Roman" w:hAnsi="Times New Roman"/>
          <w:sz w:val="26"/>
          <w:szCs w:val="24"/>
        </w:rPr>
        <w:t xml:space="preserve">Obowiązkiem państw, jak wynika z przyjętej rezolucją Zgromadzenia Ogólnego ONZ Deklaracji </w:t>
      </w:r>
      <w:r w:rsidR="00B531BA" w:rsidRPr="00B531BA">
        <w:rPr>
          <w:rFonts w:ascii="Times New Roman" w:hAnsi="Times New Roman"/>
          <w:sz w:val="26"/>
          <w:szCs w:val="24"/>
        </w:rPr>
        <w:t>o przynależnych jednostkom, grupom</w:t>
      </w:r>
      <w:r w:rsidR="00B14B2B">
        <w:rPr>
          <w:rFonts w:ascii="Times New Roman" w:hAnsi="Times New Roman"/>
          <w:sz w:val="26"/>
          <w:szCs w:val="24"/>
        </w:rPr>
        <w:t xml:space="preserve"> i </w:t>
      </w:r>
      <w:r w:rsidR="000B16D5">
        <w:rPr>
          <w:rFonts w:ascii="Times New Roman" w:hAnsi="Times New Roman"/>
          <w:sz w:val="26"/>
          <w:szCs w:val="24"/>
        </w:rPr>
        <w:t xml:space="preserve">podmiotom społecznym prawie </w:t>
      </w:r>
      <w:r w:rsidR="009878D2">
        <w:rPr>
          <w:rFonts w:ascii="Times New Roman" w:hAnsi="Times New Roman"/>
          <w:sz w:val="26"/>
          <w:szCs w:val="24"/>
        </w:rPr>
        <w:t>i </w:t>
      </w:r>
      <w:r w:rsidR="00B531BA" w:rsidRPr="00B531BA">
        <w:rPr>
          <w:rFonts w:ascii="Times New Roman" w:hAnsi="Times New Roman"/>
          <w:sz w:val="26"/>
          <w:szCs w:val="24"/>
        </w:rPr>
        <w:t>obowiązku propagowania i ochrony powszechni</w:t>
      </w:r>
      <w:r w:rsidR="009878D2">
        <w:rPr>
          <w:rFonts w:ascii="Times New Roman" w:hAnsi="Times New Roman"/>
          <w:sz w:val="26"/>
          <w:szCs w:val="24"/>
        </w:rPr>
        <w:t>e uznanych praw człowieka i </w:t>
      </w:r>
      <w:bookmarkStart w:id="0" w:name="_GoBack"/>
      <w:bookmarkEnd w:id="0"/>
      <w:r w:rsidR="000B16D5">
        <w:rPr>
          <w:rFonts w:ascii="Times New Roman" w:hAnsi="Times New Roman"/>
          <w:sz w:val="26"/>
          <w:szCs w:val="24"/>
        </w:rPr>
        <w:t>podstawowych wolności z dnia 8 marca 1999 r.</w:t>
      </w:r>
      <w:r w:rsidR="00283C13">
        <w:rPr>
          <w:rFonts w:ascii="Times New Roman" w:hAnsi="Times New Roman"/>
          <w:sz w:val="26"/>
          <w:szCs w:val="24"/>
        </w:rPr>
        <w:t xml:space="preserve"> (A/RES/53/144)</w:t>
      </w:r>
      <w:r w:rsidR="000B16D5">
        <w:rPr>
          <w:rFonts w:ascii="Times New Roman" w:hAnsi="Times New Roman"/>
          <w:sz w:val="26"/>
          <w:szCs w:val="24"/>
        </w:rPr>
        <w:t>, jest wobec tego zapewnienie skutecznych środków ochrony i efektywnego śledztwa w przypadku naruszenia praw takich osób i organizacji.</w:t>
      </w:r>
      <w:r w:rsidR="00B14B2B" w:rsidRPr="00B14B2B">
        <w:rPr>
          <w:rFonts w:ascii="Times New Roman" w:hAnsi="Times New Roman"/>
          <w:sz w:val="26"/>
          <w:szCs w:val="24"/>
        </w:rPr>
        <w:t xml:space="preserve"> </w:t>
      </w:r>
    </w:p>
    <w:p w:rsidR="00B14B2B" w:rsidRDefault="00B14B2B" w:rsidP="00B14B2B">
      <w:pPr>
        <w:spacing w:after="120" w:line="360" w:lineRule="exact"/>
        <w:ind w:firstLine="708"/>
        <w:jc w:val="both"/>
        <w:rPr>
          <w:rFonts w:ascii="Times New Roman" w:hAnsi="Times New Roman"/>
          <w:sz w:val="26"/>
          <w:szCs w:val="24"/>
        </w:rPr>
      </w:pPr>
      <w:r w:rsidRPr="0055056C">
        <w:rPr>
          <w:rFonts w:ascii="Times New Roman" w:hAnsi="Times New Roman"/>
          <w:sz w:val="26"/>
          <w:szCs w:val="24"/>
        </w:rPr>
        <w:t>Brak stanowczej reakcji państwa na przypadki zastraszania organizacji pozarządowych działających na</w:t>
      </w:r>
      <w:r>
        <w:rPr>
          <w:rFonts w:ascii="Times New Roman" w:hAnsi="Times New Roman"/>
          <w:sz w:val="26"/>
          <w:szCs w:val="24"/>
        </w:rPr>
        <w:t xml:space="preserve"> rzecz praw człowieka może być </w:t>
      </w:r>
      <w:r w:rsidRPr="0055056C">
        <w:rPr>
          <w:rFonts w:ascii="Times New Roman" w:hAnsi="Times New Roman"/>
          <w:sz w:val="26"/>
          <w:szCs w:val="24"/>
        </w:rPr>
        <w:t xml:space="preserve">odbierany jako milcząca akceptacja władz dla przejawów dyskryminacji </w:t>
      </w:r>
      <w:r>
        <w:rPr>
          <w:rFonts w:ascii="Times New Roman" w:hAnsi="Times New Roman"/>
          <w:sz w:val="26"/>
          <w:szCs w:val="24"/>
        </w:rPr>
        <w:t xml:space="preserve">i </w:t>
      </w:r>
      <w:r w:rsidRPr="0055056C">
        <w:rPr>
          <w:rFonts w:ascii="Times New Roman" w:hAnsi="Times New Roman"/>
          <w:sz w:val="26"/>
          <w:szCs w:val="24"/>
        </w:rPr>
        <w:t xml:space="preserve">legitymizacja nienawiści przeciwko </w:t>
      </w:r>
      <w:r>
        <w:rPr>
          <w:rFonts w:ascii="Times New Roman" w:hAnsi="Times New Roman"/>
          <w:sz w:val="26"/>
          <w:szCs w:val="24"/>
        </w:rPr>
        <w:t>przedstawicielom grup narażonych na nierówne traktowanie</w:t>
      </w:r>
      <w:r w:rsidRPr="0055056C">
        <w:rPr>
          <w:rFonts w:ascii="Times New Roman" w:hAnsi="Times New Roman"/>
          <w:sz w:val="26"/>
          <w:szCs w:val="24"/>
        </w:rPr>
        <w:t xml:space="preserve">. Z tego powodu, </w:t>
      </w:r>
      <w:r>
        <w:rPr>
          <w:rFonts w:ascii="Times New Roman" w:hAnsi="Times New Roman"/>
          <w:sz w:val="26"/>
          <w:szCs w:val="24"/>
        </w:rPr>
        <w:t>wszelkie przypadki ataków na tego rodzaju organizacje</w:t>
      </w:r>
      <w:r w:rsidRPr="0055056C">
        <w:rPr>
          <w:rFonts w:ascii="Times New Roman" w:hAnsi="Times New Roman"/>
          <w:sz w:val="26"/>
          <w:szCs w:val="24"/>
        </w:rPr>
        <w:t>, powinny zostać także potępione przez prz</w:t>
      </w:r>
      <w:r>
        <w:rPr>
          <w:rFonts w:ascii="Times New Roman" w:hAnsi="Times New Roman"/>
          <w:sz w:val="26"/>
          <w:szCs w:val="24"/>
        </w:rPr>
        <w:t>edstawicieli władzy publicznej, w celu budowania w ofiarach przestępstw motywowanych uprzedzeniami przekonania o tym, że zasługują na skuteczną ochronę, a przypadki naruszeń ich praw podstawowych nie są władzy publicznej obojętne.</w:t>
      </w:r>
    </w:p>
    <w:p w:rsidR="00E97AA8" w:rsidRPr="00E81B07" w:rsidRDefault="00E97AA8" w:rsidP="000B16D5">
      <w:pPr>
        <w:spacing w:after="120" w:line="360" w:lineRule="exact"/>
        <w:ind w:firstLine="708"/>
        <w:jc w:val="both"/>
        <w:rPr>
          <w:rFonts w:ascii="Times New Roman" w:hAnsi="Times New Roman"/>
          <w:sz w:val="26"/>
          <w:szCs w:val="24"/>
        </w:rPr>
      </w:pPr>
    </w:p>
    <w:sectPr w:rsidR="00E97AA8" w:rsidRPr="00E81B07" w:rsidSect="004A371B">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5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37" w:rsidRDefault="00417537">
      <w:pPr>
        <w:spacing w:after="0" w:line="240" w:lineRule="auto"/>
      </w:pPr>
      <w:r>
        <w:separator/>
      </w:r>
    </w:p>
  </w:endnote>
  <w:endnote w:type="continuationSeparator" w:id="0">
    <w:p w:rsidR="00417537" w:rsidRDefault="0041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E1" w:rsidRDefault="0041753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33" w:rsidRPr="004A371B" w:rsidRDefault="001C5968" w:rsidP="004A371B">
    <w:pPr>
      <w:pStyle w:val="Stopka"/>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2518410</wp:posOffset>
              </wp:positionH>
              <wp:positionV relativeFrom="paragraph">
                <wp:posOffset>113030</wp:posOffset>
              </wp:positionV>
              <wp:extent cx="904875" cy="253365"/>
              <wp:effectExtent l="381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F33" w:rsidRPr="00C30C1A" w:rsidRDefault="00D17BA4" w:rsidP="004A371B">
                          <w:pPr>
                            <w:pStyle w:val="Stopka"/>
                            <w:jc w:val="center"/>
                            <w:rPr>
                              <w:rFonts w:ascii="Times New Roman" w:hAnsi="Times New Roman"/>
                              <w:color w:val="808080"/>
                            </w:rPr>
                          </w:pPr>
                          <w:r w:rsidRPr="00C30C1A">
                            <w:rPr>
                              <w:rFonts w:ascii="Times New Roman" w:hAnsi="Times New Roman"/>
                              <w:color w:val="808080"/>
                            </w:rPr>
                            <w:t xml:space="preserve">- </w:t>
                          </w:r>
                          <w:r w:rsidRPr="00C30C1A">
                            <w:rPr>
                              <w:rFonts w:ascii="Times New Roman" w:hAnsi="Times New Roman"/>
                              <w:color w:val="808080"/>
                            </w:rPr>
                            <w:fldChar w:fldCharType="begin"/>
                          </w:r>
                          <w:r w:rsidRPr="00C30C1A">
                            <w:rPr>
                              <w:rFonts w:ascii="Times New Roman" w:hAnsi="Times New Roman"/>
                              <w:color w:val="808080"/>
                            </w:rPr>
                            <w:instrText>PAGE   \* MERGEFORMAT</w:instrText>
                          </w:r>
                          <w:r w:rsidRPr="00C30C1A">
                            <w:rPr>
                              <w:rFonts w:ascii="Times New Roman" w:hAnsi="Times New Roman"/>
                              <w:color w:val="808080"/>
                            </w:rPr>
                            <w:fldChar w:fldCharType="separate"/>
                          </w:r>
                          <w:r w:rsidR="009878D2">
                            <w:rPr>
                              <w:rFonts w:ascii="Times New Roman" w:hAnsi="Times New Roman"/>
                              <w:noProof/>
                              <w:color w:val="808080"/>
                            </w:rPr>
                            <w:t>2</w:t>
                          </w:r>
                          <w:r w:rsidRPr="00C30C1A">
                            <w:rPr>
                              <w:rFonts w:ascii="Times New Roman" w:hAnsi="Times New Roman"/>
                              <w:color w:val="808080"/>
                            </w:rPr>
                            <w:fldChar w:fldCharType="end"/>
                          </w:r>
                          <w:r w:rsidRPr="00C30C1A">
                            <w:rPr>
                              <w:rFonts w:ascii="Times New Roman" w:hAnsi="Times New Roman"/>
                              <w:color w:val="80808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98.3pt;margin-top:8.9pt;width:71.2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RDtAIAALg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" filled="f" stroked="f">
              <v:textbox>
                <w:txbxContent>
                  <w:p w:rsidR="00514F33" w:rsidRPr="00C30C1A" w:rsidRDefault="00D17BA4" w:rsidP="004A371B">
                    <w:pPr>
                      <w:pStyle w:val="Stopka"/>
                      <w:jc w:val="center"/>
                      <w:rPr>
                        <w:rFonts w:ascii="Times New Roman" w:hAnsi="Times New Roman"/>
                        <w:color w:val="808080"/>
                      </w:rPr>
                    </w:pPr>
                    <w:r w:rsidRPr="00C30C1A">
                      <w:rPr>
                        <w:rFonts w:ascii="Times New Roman" w:hAnsi="Times New Roman"/>
                        <w:color w:val="808080"/>
                      </w:rPr>
                      <w:t xml:space="preserve">- </w:t>
                    </w:r>
                    <w:r w:rsidRPr="00C30C1A">
                      <w:rPr>
                        <w:rFonts w:ascii="Times New Roman" w:hAnsi="Times New Roman"/>
                        <w:color w:val="808080"/>
                      </w:rPr>
                      <w:fldChar w:fldCharType="begin"/>
                    </w:r>
                    <w:r w:rsidRPr="00C30C1A">
                      <w:rPr>
                        <w:rFonts w:ascii="Times New Roman" w:hAnsi="Times New Roman"/>
                        <w:color w:val="808080"/>
                      </w:rPr>
                      <w:instrText>PAGE   \* MERGEFORMAT</w:instrText>
                    </w:r>
                    <w:r w:rsidRPr="00C30C1A">
                      <w:rPr>
                        <w:rFonts w:ascii="Times New Roman" w:hAnsi="Times New Roman"/>
                        <w:color w:val="808080"/>
                      </w:rPr>
                      <w:fldChar w:fldCharType="separate"/>
                    </w:r>
                    <w:r w:rsidR="009878D2">
                      <w:rPr>
                        <w:rFonts w:ascii="Times New Roman" w:hAnsi="Times New Roman"/>
                        <w:noProof/>
                        <w:color w:val="808080"/>
                      </w:rPr>
                      <w:t>2</w:t>
                    </w:r>
                    <w:r w:rsidRPr="00C30C1A">
                      <w:rPr>
                        <w:rFonts w:ascii="Times New Roman" w:hAnsi="Times New Roman"/>
                        <w:color w:val="808080"/>
                      </w:rPr>
                      <w:fldChar w:fldCharType="end"/>
                    </w:r>
                    <w:r w:rsidRPr="00C30C1A">
                      <w:rPr>
                        <w:rFonts w:ascii="Times New Roman" w:hAnsi="Times New Roman"/>
                        <w:color w:val="80808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33" w:rsidRPr="00A56197" w:rsidRDefault="001C5968" w:rsidP="00824588">
    <w:pPr>
      <w:pStyle w:val="Stopka"/>
      <w:spacing w:before="360" w:line="240" w:lineRule="atLeast"/>
      <w:rPr>
        <w:rFonts w:ascii="Times New Roman" w:hAnsi="Times New Roman"/>
        <w:color w:val="808080"/>
        <w:sz w:val="20"/>
        <w:szCs w:val="20"/>
      </w:rPr>
    </w:pPr>
    <w:r>
      <w:rPr>
        <w:rFonts w:ascii="Times New Roman" w:hAnsi="Times New Roman"/>
        <w:noProof/>
        <w:color w:val="808080"/>
        <w:sz w:val="20"/>
        <w:szCs w:val="20"/>
        <w:lang w:eastAsia="pl-PL"/>
      </w:rPr>
      <mc:AlternateContent>
        <mc:Choice Requires="wps">
          <w:drawing>
            <wp:anchor distT="0" distB="0" distL="114300" distR="114300" simplePos="0" relativeHeight="251658240" behindDoc="0" locked="0" layoutInCell="1" allowOverlap="1">
              <wp:simplePos x="0" y="0"/>
              <wp:positionH relativeFrom="column">
                <wp:posOffset>4061460</wp:posOffset>
              </wp:positionH>
              <wp:positionV relativeFrom="paragraph">
                <wp:posOffset>177800</wp:posOffset>
              </wp:positionV>
              <wp:extent cx="2181225" cy="720725"/>
              <wp:effectExtent l="381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F33" w:rsidRPr="00A56197" w:rsidRDefault="00D17BA4"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Tel. centr. (+48 22) 55 17 700</w:t>
                          </w:r>
                        </w:p>
                        <w:p w:rsidR="00514F33" w:rsidRDefault="00D17BA4"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Infolinia obywatelska 800 676</w:t>
                          </w:r>
                          <w:r>
                            <w:rPr>
                              <w:rFonts w:ascii="Times New Roman" w:hAnsi="Times New Roman"/>
                              <w:color w:val="808080"/>
                              <w:sz w:val="20"/>
                              <w:szCs w:val="20"/>
                            </w:rPr>
                            <w:t> </w:t>
                          </w:r>
                          <w:r w:rsidRPr="00A56197">
                            <w:rPr>
                              <w:rFonts w:ascii="Times New Roman" w:hAnsi="Times New Roman"/>
                              <w:color w:val="808080"/>
                              <w:sz w:val="20"/>
                              <w:szCs w:val="20"/>
                            </w:rPr>
                            <w:t>676</w:t>
                          </w:r>
                        </w:p>
                        <w:p w:rsidR="00514F33" w:rsidRDefault="00D17BA4" w:rsidP="00867569">
                          <w:pPr>
                            <w:spacing w:after="0" w:line="240" w:lineRule="atLeast"/>
                            <w:jc w:val="right"/>
                            <w:rPr>
                              <w:rFonts w:ascii="Times New Roman" w:hAnsi="Times New Roman"/>
                              <w:color w:val="808080"/>
                              <w:sz w:val="20"/>
                              <w:szCs w:val="20"/>
                            </w:rPr>
                          </w:pPr>
                          <w:r w:rsidRPr="00867569">
                            <w:rPr>
                              <w:rFonts w:ascii="Times New Roman" w:hAnsi="Times New Roman"/>
                              <w:color w:val="808080"/>
                              <w:sz w:val="20"/>
                              <w:szCs w:val="20"/>
                            </w:rPr>
                            <w:t>biurorzecznika@brpo.gov.pl</w:t>
                          </w:r>
                        </w:p>
                        <w:p w:rsidR="00514F33" w:rsidRPr="00A56197" w:rsidRDefault="00D17BA4" w:rsidP="00867569">
                          <w:pPr>
                            <w:spacing w:after="0" w:line="240" w:lineRule="atLeast"/>
                            <w:jc w:val="right"/>
                            <w:rPr>
                              <w:rFonts w:ascii="Times New Roman" w:hAnsi="Times New Roman"/>
                              <w:color w:val="808080"/>
                              <w:sz w:val="20"/>
                              <w:szCs w:val="20"/>
                            </w:rPr>
                          </w:pPr>
                          <w:r>
                            <w:rPr>
                              <w:rFonts w:ascii="Times New Roman" w:hAnsi="Times New Roman"/>
                              <w:color w:val="808080"/>
                              <w:sz w:val="20"/>
                              <w:szCs w:val="20"/>
                            </w:rPr>
                            <w:t>www.rpo.gov.pl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19.8pt;margin-top:14pt;width:171.75pt;height: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J4twIAAMA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" filled="f" stroked="f">
              <v:textbox>
                <w:txbxContent>
                  <w:p w:rsidR="00514F33" w:rsidRPr="00A56197" w:rsidRDefault="00D17BA4"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Tel. centr. (+48 22) 55 17 700</w:t>
                    </w:r>
                  </w:p>
                  <w:p w:rsidR="00514F33" w:rsidRDefault="00D17BA4"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Infolinia obywatelska 800 676</w:t>
                    </w:r>
                    <w:r>
                      <w:rPr>
                        <w:rFonts w:ascii="Times New Roman" w:hAnsi="Times New Roman"/>
                        <w:color w:val="808080"/>
                        <w:sz w:val="20"/>
                        <w:szCs w:val="20"/>
                      </w:rPr>
                      <w:t> </w:t>
                    </w:r>
                    <w:r w:rsidRPr="00A56197">
                      <w:rPr>
                        <w:rFonts w:ascii="Times New Roman" w:hAnsi="Times New Roman"/>
                        <w:color w:val="808080"/>
                        <w:sz w:val="20"/>
                        <w:szCs w:val="20"/>
                      </w:rPr>
                      <w:t>676</w:t>
                    </w:r>
                  </w:p>
                  <w:p w:rsidR="00514F33" w:rsidRDefault="00D17BA4" w:rsidP="00867569">
                    <w:pPr>
                      <w:spacing w:after="0" w:line="240" w:lineRule="atLeast"/>
                      <w:jc w:val="right"/>
                      <w:rPr>
                        <w:rFonts w:ascii="Times New Roman" w:hAnsi="Times New Roman"/>
                        <w:color w:val="808080"/>
                        <w:sz w:val="20"/>
                        <w:szCs w:val="20"/>
                      </w:rPr>
                    </w:pPr>
                    <w:r w:rsidRPr="00867569">
                      <w:rPr>
                        <w:rFonts w:ascii="Times New Roman" w:hAnsi="Times New Roman"/>
                        <w:color w:val="808080"/>
                        <w:sz w:val="20"/>
                        <w:szCs w:val="20"/>
                      </w:rPr>
                      <w:t>biurorzecznika@brpo.gov.pl</w:t>
                    </w:r>
                  </w:p>
                  <w:p w:rsidR="00514F33" w:rsidRPr="00A56197" w:rsidRDefault="00D17BA4" w:rsidP="00867569">
                    <w:pPr>
                      <w:spacing w:after="0" w:line="240" w:lineRule="atLeast"/>
                      <w:jc w:val="right"/>
                      <w:rPr>
                        <w:rFonts w:ascii="Times New Roman" w:hAnsi="Times New Roman"/>
                        <w:color w:val="808080"/>
                        <w:sz w:val="20"/>
                        <w:szCs w:val="20"/>
                      </w:rPr>
                    </w:pPr>
                    <w:r>
                      <w:rPr>
                        <w:rFonts w:ascii="Times New Roman" w:hAnsi="Times New Roman"/>
                        <w:color w:val="808080"/>
                        <w:sz w:val="20"/>
                        <w:szCs w:val="20"/>
                      </w:rPr>
                      <w:t>www.rpo.gov.pl</w:t>
                    </w:r>
                  </w:p>
                </w:txbxContent>
              </v:textbox>
            </v:shape>
          </w:pict>
        </mc:Fallback>
      </mc:AlternateContent>
    </w:r>
    <w:r>
      <w:rPr>
        <w:rFonts w:ascii="Times New Roman" w:hAnsi="Times New Roman"/>
        <w:noProof/>
        <w:color w:val="808080"/>
        <w:sz w:val="20"/>
        <w:szCs w:val="20"/>
        <w:lang w:eastAsia="pl-PL"/>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60325</wp:posOffset>
              </wp:positionV>
              <wp:extent cx="6153150" cy="0"/>
              <wp:effectExtent l="13335" t="12700" r="571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2pt;margin-top:4.75pt;width:4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" strokecolor="#7f7f7f"/>
          </w:pict>
        </mc:Fallback>
      </mc:AlternateContent>
    </w:r>
    <w:r w:rsidR="00D17BA4" w:rsidRPr="00A56197">
      <w:rPr>
        <w:rFonts w:ascii="Times New Roman" w:hAnsi="Times New Roman"/>
        <w:color w:val="808080"/>
        <w:sz w:val="20"/>
        <w:szCs w:val="20"/>
      </w:rPr>
      <w:t>Biuro Rzecznika Praw Obywatelskich</w:t>
    </w:r>
  </w:p>
  <w:p w:rsidR="00514F33" w:rsidRPr="00A56197" w:rsidRDefault="00D17BA4" w:rsidP="00824588">
    <w:pPr>
      <w:pStyle w:val="Stopka"/>
      <w:tabs>
        <w:tab w:val="clear" w:pos="4536"/>
        <w:tab w:val="clear" w:pos="9072"/>
        <w:tab w:val="center" w:pos="4819"/>
      </w:tabs>
      <w:spacing w:line="240" w:lineRule="atLeast"/>
      <w:rPr>
        <w:rFonts w:ascii="Times New Roman" w:hAnsi="Times New Roman"/>
        <w:color w:val="808080"/>
        <w:sz w:val="20"/>
        <w:szCs w:val="20"/>
      </w:rPr>
    </w:pPr>
    <w:r>
      <w:rPr>
        <w:rFonts w:ascii="Times New Roman" w:hAnsi="Times New Roman"/>
        <w:color w:val="808080"/>
        <w:sz w:val="20"/>
        <w:szCs w:val="20"/>
      </w:rPr>
      <w:t>a</w:t>
    </w:r>
    <w:r w:rsidRPr="00A56197">
      <w:rPr>
        <w:rFonts w:ascii="Times New Roman" w:hAnsi="Times New Roman"/>
        <w:color w:val="808080"/>
        <w:sz w:val="20"/>
        <w:szCs w:val="20"/>
      </w:rPr>
      <w:t>l. Solidarności 77</w:t>
    </w:r>
  </w:p>
  <w:p w:rsidR="00514F33" w:rsidRPr="00A56197" w:rsidRDefault="00D17BA4">
    <w:pPr>
      <w:pStyle w:val="Stopka"/>
    </w:pPr>
    <w:r w:rsidRPr="00A56197">
      <w:rPr>
        <w:rFonts w:ascii="Times New Roman" w:hAnsi="Times New Roman"/>
        <w:color w:val="808080"/>
        <w:sz w:val="20"/>
        <w:szCs w:val="20"/>
      </w:rPr>
      <w:t>00-090 Warszawa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37" w:rsidRDefault="00417537">
      <w:pPr>
        <w:spacing w:after="0" w:line="240" w:lineRule="auto"/>
      </w:pPr>
      <w:r>
        <w:separator/>
      </w:r>
    </w:p>
  </w:footnote>
  <w:footnote w:type="continuationSeparator" w:id="0">
    <w:p w:rsidR="00417537" w:rsidRDefault="00417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E1" w:rsidRDefault="0041753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E1" w:rsidRDefault="0041753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33" w:rsidRDefault="00D17BA4" w:rsidP="00F63BEC">
    <w:pPr>
      <w:pStyle w:val="Nagwek"/>
      <w:ind w:right="6944" w:firstLine="1701"/>
      <w:jc w:val="center"/>
    </w:pPr>
    <w:r>
      <w:object w:dxaOrig="829" w:dyaOrig="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3.5pt" o:ole="" fillcolor="window">
          <v:imagedata r:id="rId1" o:title=""/>
        </v:shape>
        <o:OLEObject Type="Embed" ProgID="MSDraw" ShapeID="_x0000_i1025" DrawAspect="Content" ObjectID="_151860460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89"/>
    <w:multiLevelType w:val="hybridMultilevel"/>
    <w:tmpl w:val="FB72DE56"/>
    <w:lvl w:ilvl="0" w:tplc="183E53EC">
      <w:start w:val="1"/>
      <w:numFmt w:val="decimal"/>
      <w:lvlText w:val="%1."/>
      <w:lvlJc w:val="left"/>
      <w:pPr>
        <w:ind w:left="720" w:hanging="360"/>
      </w:pPr>
    </w:lvl>
    <w:lvl w:ilvl="1" w:tplc="173E0DFC">
      <w:start w:val="1"/>
      <w:numFmt w:val="lowerLetter"/>
      <w:lvlText w:val="%2."/>
      <w:lvlJc w:val="left"/>
      <w:pPr>
        <w:ind w:left="1440" w:hanging="360"/>
      </w:pPr>
    </w:lvl>
    <w:lvl w:ilvl="2" w:tplc="EEAA7256" w:tentative="1">
      <w:start w:val="1"/>
      <w:numFmt w:val="lowerRoman"/>
      <w:lvlText w:val="%3."/>
      <w:lvlJc w:val="right"/>
      <w:pPr>
        <w:ind w:left="2160" w:hanging="180"/>
      </w:pPr>
    </w:lvl>
    <w:lvl w:ilvl="3" w:tplc="CA06F1BA" w:tentative="1">
      <w:start w:val="1"/>
      <w:numFmt w:val="decimal"/>
      <w:lvlText w:val="%4."/>
      <w:lvlJc w:val="left"/>
      <w:pPr>
        <w:ind w:left="2880" w:hanging="360"/>
      </w:pPr>
    </w:lvl>
    <w:lvl w:ilvl="4" w:tplc="24068076" w:tentative="1">
      <w:start w:val="1"/>
      <w:numFmt w:val="lowerLetter"/>
      <w:lvlText w:val="%5."/>
      <w:lvlJc w:val="left"/>
      <w:pPr>
        <w:ind w:left="3600" w:hanging="360"/>
      </w:pPr>
    </w:lvl>
    <w:lvl w:ilvl="5" w:tplc="B21091C0" w:tentative="1">
      <w:start w:val="1"/>
      <w:numFmt w:val="lowerRoman"/>
      <w:lvlText w:val="%6."/>
      <w:lvlJc w:val="right"/>
      <w:pPr>
        <w:ind w:left="4320" w:hanging="180"/>
      </w:pPr>
    </w:lvl>
    <w:lvl w:ilvl="6" w:tplc="1506F26E" w:tentative="1">
      <w:start w:val="1"/>
      <w:numFmt w:val="decimal"/>
      <w:lvlText w:val="%7."/>
      <w:lvlJc w:val="left"/>
      <w:pPr>
        <w:ind w:left="5040" w:hanging="360"/>
      </w:pPr>
    </w:lvl>
    <w:lvl w:ilvl="7" w:tplc="1B7EFDE4" w:tentative="1">
      <w:start w:val="1"/>
      <w:numFmt w:val="lowerLetter"/>
      <w:lvlText w:val="%8."/>
      <w:lvlJc w:val="left"/>
      <w:pPr>
        <w:ind w:left="5760" w:hanging="360"/>
      </w:pPr>
    </w:lvl>
    <w:lvl w:ilvl="8" w:tplc="BDD89B64" w:tentative="1">
      <w:start w:val="1"/>
      <w:numFmt w:val="lowerRoman"/>
      <w:lvlText w:val="%9."/>
      <w:lvlJc w:val="right"/>
      <w:pPr>
        <w:ind w:left="6480" w:hanging="180"/>
      </w:pPr>
    </w:lvl>
  </w:abstractNum>
  <w:abstractNum w:abstractNumId="1">
    <w:nsid w:val="22251A84"/>
    <w:multiLevelType w:val="hybridMultilevel"/>
    <w:tmpl w:val="EAE631DC"/>
    <w:lvl w:ilvl="0" w:tplc="4B5EC882">
      <w:start w:val="1"/>
      <w:numFmt w:val="decimal"/>
      <w:lvlText w:val="%1."/>
      <w:lvlJc w:val="left"/>
      <w:pPr>
        <w:ind w:left="720" w:hanging="360"/>
      </w:pPr>
    </w:lvl>
    <w:lvl w:ilvl="1" w:tplc="9AD09F42">
      <w:start w:val="1"/>
      <w:numFmt w:val="lowerLetter"/>
      <w:lvlText w:val="%2."/>
      <w:lvlJc w:val="left"/>
      <w:pPr>
        <w:ind w:left="1440" w:hanging="360"/>
      </w:pPr>
    </w:lvl>
    <w:lvl w:ilvl="2" w:tplc="32F68FF2" w:tentative="1">
      <w:start w:val="1"/>
      <w:numFmt w:val="lowerRoman"/>
      <w:lvlText w:val="%3."/>
      <w:lvlJc w:val="right"/>
      <w:pPr>
        <w:ind w:left="2160" w:hanging="180"/>
      </w:pPr>
    </w:lvl>
    <w:lvl w:ilvl="3" w:tplc="C48A733E" w:tentative="1">
      <w:start w:val="1"/>
      <w:numFmt w:val="decimal"/>
      <w:lvlText w:val="%4."/>
      <w:lvlJc w:val="left"/>
      <w:pPr>
        <w:ind w:left="2880" w:hanging="360"/>
      </w:pPr>
    </w:lvl>
    <w:lvl w:ilvl="4" w:tplc="A6C094EA" w:tentative="1">
      <w:start w:val="1"/>
      <w:numFmt w:val="lowerLetter"/>
      <w:lvlText w:val="%5."/>
      <w:lvlJc w:val="left"/>
      <w:pPr>
        <w:ind w:left="3600" w:hanging="360"/>
      </w:pPr>
    </w:lvl>
    <w:lvl w:ilvl="5" w:tplc="54640154" w:tentative="1">
      <w:start w:val="1"/>
      <w:numFmt w:val="lowerRoman"/>
      <w:lvlText w:val="%6."/>
      <w:lvlJc w:val="right"/>
      <w:pPr>
        <w:ind w:left="4320" w:hanging="180"/>
      </w:pPr>
    </w:lvl>
    <w:lvl w:ilvl="6" w:tplc="5706E540" w:tentative="1">
      <w:start w:val="1"/>
      <w:numFmt w:val="decimal"/>
      <w:lvlText w:val="%7."/>
      <w:lvlJc w:val="left"/>
      <w:pPr>
        <w:ind w:left="5040" w:hanging="360"/>
      </w:pPr>
    </w:lvl>
    <w:lvl w:ilvl="7" w:tplc="65746C4C" w:tentative="1">
      <w:start w:val="1"/>
      <w:numFmt w:val="lowerLetter"/>
      <w:lvlText w:val="%8."/>
      <w:lvlJc w:val="left"/>
      <w:pPr>
        <w:ind w:left="5760" w:hanging="360"/>
      </w:pPr>
    </w:lvl>
    <w:lvl w:ilvl="8" w:tplc="3000F5F0" w:tentative="1">
      <w:start w:val="1"/>
      <w:numFmt w:val="lowerRoman"/>
      <w:lvlText w:val="%9."/>
      <w:lvlJc w:val="right"/>
      <w:pPr>
        <w:ind w:left="6480" w:hanging="180"/>
      </w:pPr>
    </w:lvl>
  </w:abstractNum>
  <w:abstractNum w:abstractNumId="2">
    <w:nsid w:val="29316706"/>
    <w:multiLevelType w:val="hybridMultilevel"/>
    <w:tmpl w:val="6A18B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06E1DCB"/>
    <w:multiLevelType w:val="hybridMultilevel"/>
    <w:tmpl w:val="42AC4E36"/>
    <w:lvl w:ilvl="0" w:tplc="918647C6">
      <w:start w:val="1"/>
      <w:numFmt w:val="decimal"/>
      <w:lvlText w:val="%1."/>
      <w:lvlJc w:val="left"/>
      <w:pPr>
        <w:ind w:left="720" w:hanging="360"/>
      </w:pPr>
    </w:lvl>
    <w:lvl w:ilvl="1" w:tplc="0AF0E518" w:tentative="1">
      <w:start w:val="1"/>
      <w:numFmt w:val="lowerLetter"/>
      <w:lvlText w:val="%2."/>
      <w:lvlJc w:val="left"/>
      <w:pPr>
        <w:ind w:left="1440" w:hanging="360"/>
      </w:pPr>
    </w:lvl>
    <w:lvl w:ilvl="2" w:tplc="7578E96A" w:tentative="1">
      <w:start w:val="1"/>
      <w:numFmt w:val="lowerRoman"/>
      <w:lvlText w:val="%3."/>
      <w:lvlJc w:val="right"/>
      <w:pPr>
        <w:ind w:left="2160" w:hanging="180"/>
      </w:pPr>
    </w:lvl>
    <w:lvl w:ilvl="3" w:tplc="1D0A92BA" w:tentative="1">
      <w:start w:val="1"/>
      <w:numFmt w:val="decimal"/>
      <w:lvlText w:val="%4."/>
      <w:lvlJc w:val="left"/>
      <w:pPr>
        <w:ind w:left="2880" w:hanging="360"/>
      </w:pPr>
    </w:lvl>
    <w:lvl w:ilvl="4" w:tplc="5E48752C" w:tentative="1">
      <w:start w:val="1"/>
      <w:numFmt w:val="lowerLetter"/>
      <w:lvlText w:val="%5."/>
      <w:lvlJc w:val="left"/>
      <w:pPr>
        <w:ind w:left="3600" w:hanging="360"/>
      </w:pPr>
    </w:lvl>
    <w:lvl w:ilvl="5" w:tplc="B596AD4C" w:tentative="1">
      <w:start w:val="1"/>
      <w:numFmt w:val="lowerRoman"/>
      <w:lvlText w:val="%6."/>
      <w:lvlJc w:val="right"/>
      <w:pPr>
        <w:ind w:left="4320" w:hanging="180"/>
      </w:pPr>
    </w:lvl>
    <w:lvl w:ilvl="6" w:tplc="EC6453A4" w:tentative="1">
      <w:start w:val="1"/>
      <w:numFmt w:val="decimal"/>
      <w:lvlText w:val="%7."/>
      <w:lvlJc w:val="left"/>
      <w:pPr>
        <w:ind w:left="5040" w:hanging="360"/>
      </w:pPr>
    </w:lvl>
    <w:lvl w:ilvl="7" w:tplc="43D6D650" w:tentative="1">
      <w:start w:val="1"/>
      <w:numFmt w:val="lowerLetter"/>
      <w:lvlText w:val="%8."/>
      <w:lvlJc w:val="left"/>
      <w:pPr>
        <w:ind w:left="5760" w:hanging="360"/>
      </w:pPr>
    </w:lvl>
    <w:lvl w:ilvl="8" w:tplc="6D827A30" w:tentative="1">
      <w:start w:val="1"/>
      <w:numFmt w:val="lowerRoman"/>
      <w:lvlText w:val="%9."/>
      <w:lvlJc w:val="right"/>
      <w:pPr>
        <w:ind w:left="6480" w:hanging="180"/>
      </w:pPr>
    </w:lvl>
  </w:abstractNum>
  <w:abstractNum w:abstractNumId="4">
    <w:nsid w:val="6B555AA5"/>
    <w:multiLevelType w:val="hybridMultilevel"/>
    <w:tmpl w:val="58B6936E"/>
    <w:lvl w:ilvl="0" w:tplc="624C8AD8">
      <w:start w:val="1"/>
      <w:numFmt w:val="lowerLetter"/>
      <w:lvlText w:val="%1."/>
      <w:lvlJc w:val="left"/>
      <w:pPr>
        <w:ind w:left="720" w:hanging="360"/>
      </w:pPr>
    </w:lvl>
    <w:lvl w:ilvl="1" w:tplc="1004A54E" w:tentative="1">
      <w:start w:val="1"/>
      <w:numFmt w:val="lowerLetter"/>
      <w:lvlText w:val="%2."/>
      <w:lvlJc w:val="left"/>
      <w:pPr>
        <w:ind w:left="1440" w:hanging="360"/>
      </w:pPr>
    </w:lvl>
    <w:lvl w:ilvl="2" w:tplc="0C3A5D76" w:tentative="1">
      <w:start w:val="1"/>
      <w:numFmt w:val="lowerRoman"/>
      <w:lvlText w:val="%3."/>
      <w:lvlJc w:val="right"/>
      <w:pPr>
        <w:ind w:left="2160" w:hanging="180"/>
      </w:pPr>
    </w:lvl>
    <w:lvl w:ilvl="3" w:tplc="153CED1A" w:tentative="1">
      <w:start w:val="1"/>
      <w:numFmt w:val="decimal"/>
      <w:lvlText w:val="%4."/>
      <w:lvlJc w:val="left"/>
      <w:pPr>
        <w:ind w:left="2880" w:hanging="360"/>
      </w:pPr>
    </w:lvl>
    <w:lvl w:ilvl="4" w:tplc="A6A44A86" w:tentative="1">
      <w:start w:val="1"/>
      <w:numFmt w:val="lowerLetter"/>
      <w:lvlText w:val="%5."/>
      <w:lvlJc w:val="left"/>
      <w:pPr>
        <w:ind w:left="3600" w:hanging="360"/>
      </w:pPr>
    </w:lvl>
    <w:lvl w:ilvl="5" w:tplc="4C1E815C" w:tentative="1">
      <w:start w:val="1"/>
      <w:numFmt w:val="lowerRoman"/>
      <w:lvlText w:val="%6."/>
      <w:lvlJc w:val="right"/>
      <w:pPr>
        <w:ind w:left="4320" w:hanging="180"/>
      </w:pPr>
    </w:lvl>
    <w:lvl w:ilvl="6" w:tplc="10E6B900" w:tentative="1">
      <w:start w:val="1"/>
      <w:numFmt w:val="decimal"/>
      <w:lvlText w:val="%7."/>
      <w:lvlJc w:val="left"/>
      <w:pPr>
        <w:ind w:left="5040" w:hanging="360"/>
      </w:pPr>
    </w:lvl>
    <w:lvl w:ilvl="7" w:tplc="BDF85CAE" w:tentative="1">
      <w:start w:val="1"/>
      <w:numFmt w:val="lowerLetter"/>
      <w:lvlText w:val="%8."/>
      <w:lvlJc w:val="left"/>
      <w:pPr>
        <w:ind w:left="5760" w:hanging="360"/>
      </w:pPr>
    </w:lvl>
    <w:lvl w:ilvl="8" w:tplc="ED1E240A"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68"/>
    <w:rsid w:val="000267F8"/>
    <w:rsid w:val="00027B99"/>
    <w:rsid w:val="00055D32"/>
    <w:rsid w:val="0006349E"/>
    <w:rsid w:val="000B16D5"/>
    <w:rsid w:val="000D7197"/>
    <w:rsid w:val="000D7A6E"/>
    <w:rsid w:val="000E1F12"/>
    <w:rsid w:val="00174387"/>
    <w:rsid w:val="001843EA"/>
    <w:rsid w:val="001C5968"/>
    <w:rsid w:val="001E59C4"/>
    <w:rsid w:val="001F03B4"/>
    <w:rsid w:val="00217BE3"/>
    <w:rsid w:val="002366AC"/>
    <w:rsid w:val="00253B3A"/>
    <w:rsid w:val="00261BA2"/>
    <w:rsid w:val="0026503E"/>
    <w:rsid w:val="00277DFE"/>
    <w:rsid w:val="00283C13"/>
    <w:rsid w:val="00304CAB"/>
    <w:rsid w:val="00323459"/>
    <w:rsid w:val="00363F36"/>
    <w:rsid w:val="003720B0"/>
    <w:rsid w:val="003E66AD"/>
    <w:rsid w:val="004004F3"/>
    <w:rsid w:val="00415D36"/>
    <w:rsid w:val="00417537"/>
    <w:rsid w:val="00423E49"/>
    <w:rsid w:val="00425262"/>
    <w:rsid w:val="004310D6"/>
    <w:rsid w:val="004413C1"/>
    <w:rsid w:val="004C1089"/>
    <w:rsid w:val="004C6E7A"/>
    <w:rsid w:val="004E7604"/>
    <w:rsid w:val="00511F9E"/>
    <w:rsid w:val="0055056C"/>
    <w:rsid w:val="00574234"/>
    <w:rsid w:val="005956BD"/>
    <w:rsid w:val="005E1843"/>
    <w:rsid w:val="006014AD"/>
    <w:rsid w:val="00640380"/>
    <w:rsid w:val="00651622"/>
    <w:rsid w:val="00655984"/>
    <w:rsid w:val="006A0C73"/>
    <w:rsid w:val="006A1B9A"/>
    <w:rsid w:val="006E3100"/>
    <w:rsid w:val="006F2B48"/>
    <w:rsid w:val="00712701"/>
    <w:rsid w:val="00783ACE"/>
    <w:rsid w:val="007956E0"/>
    <w:rsid w:val="00795F1C"/>
    <w:rsid w:val="007C33C7"/>
    <w:rsid w:val="00800195"/>
    <w:rsid w:val="008054EA"/>
    <w:rsid w:val="00813914"/>
    <w:rsid w:val="008379F4"/>
    <w:rsid w:val="008445F6"/>
    <w:rsid w:val="0084532D"/>
    <w:rsid w:val="00892CB4"/>
    <w:rsid w:val="00895CB5"/>
    <w:rsid w:val="008A306B"/>
    <w:rsid w:val="008D171E"/>
    <w:rsid w:val="008D208A"/>
    <w:rsid w:val="008E6AFB"/>
    <w:rsid w:val="009229F9"/>
    <w:rsid w:val="00956D4A"/>
    <w:rsid w:val="00980319"/>
    <w:rsid w:val="0098783C"/>
    <w:rsid w:val="009878D2"/>
    <w:rsid w:val="009D703E"/>
    <w:rsid w:val="00A043BD"/>
    <w:rsid w:val="00A04AFD"/>
    <w:rsid w:val="00A15E32"/>
    <w:rsid w:val="00A2555F"/>
    <w:rsid w:val="00A329D1"/>
    <w:rsid w:val="00A34D11"/>
    <w:rsid w:val="00A3608E"/>
    <w:rsid w:val="00A53181"/>
    <w:rsid w:val="00A54258"/>
    <w:rsid w:val="00AA351C"/>
    <w:rsid w:val="00AA7AFC"/>
    <w:rsid w:val="00AC1D54"/>
    <w:rsid w:val="00AC3D5E"/>
    <w:rsid w:val="00AD75B9"/>
    <w:rsid w:val="00AE6834"/>
    <w:rsid w:val="00B0123A"/>
    <w:rsid w:val="00B1220B"/>
    <w:rsid w:val="00B14B2B"/>
    <w:rsid w:val="00B531BA"/>
    <w:rsid w:val="00B57994"/>
    <w:rsid w:val="00B62E33"/>
    <w:rsid w:val="00B92C9E"/>
    <w:rsid w:val="00BA6C46"/>
    <w:rsid w:val="00BC3220"/>
    <w:rsid w:val="00BD1EA2"/>
    <w:rsid w:val="00BD3D8B"/>
    <w:rsid w:val="00BE6F28"/>
    <w:rsid w:val="00BF1EA1"/>
    <w:rsid w:val="00C31396"/>
    <w:rsid w:val="00C90ADF"/>
    <w:rsid w:val="00C944CA"/>
    <w:rsid w:val="00CE3A53"/>
    <w:rsid w:val="00D04C99"/>
    <w:rsid w:val="00D1089C"/>
    <w:rsid w:val="00D1515F"/>
    <w:rsid w:val="00D17BA4"/>
    <w:rsid w:val="00D227CB"/>
    <w:rsid w:val="00D53DDC"/>
    <w:rsid w:val="00D567D4"/>
    <w:rsid w:val="00D67833"/>
    <w:rsid w:val="00D94854"/>
    <w:rsid w:val="00D95595"/>
    <w:rsid w:val="00DA0752"/>
    <w:rsid w:val="00DC7B0F"/>
    <w:rsid w:val="00DE3C6F"/>
    <w:rsid w:val="00E20D45"/>
    <w:rsid w:val="00E516DD"/>
    <w:rsid w:val="00E541D6"/>
    <w:rsid w:val="00E57E01"/>
    <w:rsid w:val="00E71768"/>
    <w:rsid w:val="00E81B07"/>
    <w:rsid w:val="00E82DEF"/>
    <w:rsid w:val="00E92A9F"/>
    <w:rsid w:val="00E97AA8"/>
    <w:rsid w:val="00EA747F"/>
    <w:rsid w:val="00EB1FB6"/>
    <w:rsid w:val="00EB2D30"/>
    <w:rsid w:val="00EB634A"/>
    <w:rsid w:val="00ED3A59"/>
    <w:rsid w:val="00EE6A10"/>
    <w:rsid w:val="00F22E1F"/>
    <w:rsid w:val="00F34508"/>
    <w:rsid w:val="00F34DD7"/>
    <w:rsid w:val="00F50F61"/>
    <w:rsid w:val="00F94609"/>
    <w:rsid w:val="00FB2232"/>
    <w:rsid w:val="00FC0B3D"/>
    <w:rsid w:val="00FE4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1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8AD"/>
  </w:style>
  <w:style w:type="paragraph" w:styleId="Stopka">
    <w:name w:val="footer"/>
    <w:basedOn w:val="Normalny"/>
    <w:link w:val="StopkaZnak"/>
    <w:uiPriority w:val="99"/>
    <w:unhideWhenUsed/>
    <w:rsid w:val="0011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8AD"/>
  </w:style>
  <w:style w:type="character" w:styleId="Hipercze">
    <w:name w:val="Hyperlink"/>
    <w:uiPriority w:val="99"/>
    <w:unhideWhenUsed/>
    <w:rsid w:val="00867569"/>
    <w:rPr>
      <w:color w:val="0000FF"/>
      <w:u w:val="single"/>
    </w:rPr>
  </w:style>
  <w:style w:type="paragraph" w:styleId="Tekstdymka">
    <w:name w:val="Balloon Text"/>
    <w:basedOn w:val="Normalny"/>
    <w:link w:val="TekstdymkaZnak"/>
    <w:uiPriority w:val="99"/>
    <w:semiHidden/>
    <w:unhideWhenUsed/>
    <w:rsid w:val="00ED26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68A"/>
    <w:rPr>
      <w:rFonts w:ascii="Tahoma" w:hAnsi="Tahoma" w:cs="Tahoma"/>
      <w:sz w:val="16"/>
      <w:szCs w:val="16"/>
      <w:lang w:eastAsia="en-US"/>
    </w:rPr>
  </w:style>
  <w:style w:type="paragraph" w:styleId="Akapitzlist">
    <w:name w:val="List Paragraph"/>
    <w:basedOn w:val="Normalny"/>
    <w:uiPriority w:val="34"/>
    <w:qFormat/>
    <w:rsid w:val="00514F33"/>
    <w:pPr>
      <w:ind w:left="720"/>
      <w:contextualSpacing/>
    </w:pPr>
    <w:rPr>
      <w:rFonts w:asciiTheme="minorHAnsi" w:eastAsiaTheme="minorHAnsi" w:hAnsiTheme="minorHAnsi" w:cstheme="minorBidi"/>
    </w:rPr>
  </w:style>
  <w:style w:type="character" w:customStyle="1" w:styleId="Nagwek1Znak">
    <w:name w:val="Nagłówek 1 Znak"/>
    <w:basedOn w:val="Domylnaczcionkaakapitu"/>
    <w:link w:val="Nagwek1"/>
    <w:uiPriority w:val="9"/>
    <w:rsid w:val="00514F33"/>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semiHidden/>
    <w:unhideWhenUsed/>
    <w:rsid w:val="009D703E"/>
    <w:pPr>
      <w:spacing w:after="0" w:line="240" w:lineRule="auto"/>
    </w:pPr>
    <w:rPr>
      <w:rFonts w:ascii="Times New Roman" w:eastAsia="Times New Roman" w:hAnsi="Times New Roman" w:cs="Tahoma"/>
      <w:sz w:val="20"/>
      <w:szCs w:val="20"/>
      <w:lang w:eastAsia="pl-PL"/>
    </w:rPr>
  </w:style>
  <w:style w:type="character" w:customStyle="1" w:styleId="TekstprzypisudolnegoZnak">
    <w:name w:val="Tekst przypisu dolnego Znak"/>
    <w:basedOn w:val="Domylnaczcionkaakapitu"/>
    <w:link w:val="Tekstprzypisudolnego"/>
    <w:uiPriority w:val="99"/>
    <w:semiHidden/>
    <w:rsid w:val="009D703E"/>
    <w:rPr>
      <w:rFonts w:ascii="Times New Roman" w:eastAsia="Times New Roman" w:hAnsi="Times New Roman" w:cs="Tahoma"/>
    </w:rPr>
  </w:style>
  <w:style w:type="character" w:styleId="Odwoanieprzypisudolnego">
    <w:name w:val="footnote reference"/>
    <w:uiPriority w:val="99"/>
    <w:semiHidden/>
    <w:unhideWhenUsed/>
    <w:rsid w:val="009D703E"/>
    <w:rPr>
      <w:vertAlign w:val="superscript"/>
    </w:rPr>
  </w:style>
  <w:style w:type="paragraph" w:styleId="Tekstprzypisukocowego">
    <w:name w:val="endnote text"/>
    <w:basedOn w:val="Normalny"/>
    <w:link w:val="TekstprzypisukocowegoZnak"/>
    <w:uiPriority w:val="99"/>
    <w:semiHidden/>
    <w:unhideWhenUsed/>
    <w:rsid w:val="00EB2D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2D30"/>
    <w:rPr>
      <w:lang w:eastAsia="en-US"/>
    </w:rPr>
  </w:style>
  <w:style w:type="character" w:styleId="Odwoanieprzypisukocowego">
    <w:name w:val="endnote reference"/>
    <w:basedOn w:val="Domylnaczcionkaakapitu"/>
    <w:uiPriority w:val="99"/>
    <w:semiHidden/>
    <w:unhideWhenUsed/>
    <w:rsid w:val="00EB2D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1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8AD"/>
  </w:style>
  <w:style w:type="paragraph" w:styleId="Stopka">
    <w:name w:val="footer"/>
    <w:basedOn w:val="Normalny"/>
    <w:link w:val="StopkaZnak"/>
    <w:uiPriority w:val="99"/>
    <w:unhideWhenUsed/>
    <w:rsid w:val="0011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8AD"/>
  </w:style>
  <w:style w:type="character" w:styleId="Hipercze">
    <w:name w:val="Hyperlink"/>
    <w:uiPriority w:val="99"/>
    <w:unhideWhenUsed/>
    <w:rsid w:val="00867569"/>
    <w:rPr>
      <w:color w:val="0000FF"/>
      <w:u w:val="single"/>
    </w:rPr>
  </w:style>
  <w:style w:type="paragraph" w:styleId="Tekstdymka">
    <w:name w:val="Balloon Text"/>
    <w:basedOn w:val="Normalny"/>
    <w:link w:val="TekstdymkaZnak"/>
    <w:uiPriority w:val="99"/>
    <w:semiHidden/>
    <w:unhideWhenUsed/>
    <w:rsid w:val="00ED26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68A"/>
    <w:rPr>
      <w:rFonts w:ascii="Tahoma" w:hAnsi="Tahoma" w:cs="Tahoma"/>
      <w:sz w:val="16"/>
      <w:szCs w:val="16"/>
      <w:lang w:eastAsia="en-US"/>
    </w:rPr>
  </w:style>
  <w:style w:type="paragraph" w:styleId="Akapitzlist">
    <w:name w:val="List Paragraph"/>
    <w:basedOn w:val="Normalny"/>
    <w:uiPriority w:val="34"/>
    <w:qFormat/>
    <w:rsid w:val="00514F33"/>
    <w:pPr>
      <w:ind w:left="720"/>
      <w:contextualSpacing/>
    </w:pPr>
    <w:rPr>
      <w:rFonts w:asciiTheme="minorHAnsi" w:eastAsiaTheme="minorHAnsi" w:hAnsiTheme="minorHAnsi" w:cstheme="minorBidi"/>
    </w:rPr>
  </w:style>
  <w:style w:type="character" w:customStyle="1" w:styleId="Nagwek1Znak">
    <w:name w:val="Nagłówek 1 Znak"/>
    <w:basedOn w:val="Domylnaczcionkaakapitu"/>
    <w:link w:val="Nagwek1"/>
    <w:uiPriority w:val="9"/>
    <w:rsid w:val="00514F33"/>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semiHidden/>
    <w:unhideWhenUsed/>
    <w:rsid w:val="009D703E"/>
    <w:pPr>
      <w:spacing w:after="0" w:line="240" w:lineRule="auto"/>
    </w:pPr>
    <w:rPr>
      <w:rFonts w:ascii="Times New Roman" w:eastAsia="Times New Roman" w:hAnsi="Times New Roman" w:cs="Tahoma"/>
      <w:sz w:val="20"/>
      <w:szCs w:val="20"/>
      <w:lang w:eastAsia="pl-PL"/>
    </w:rPr>
  </w:style>
  <w:style w:type="character" w:customStyle="1" w:styleId="TekstprzypisudolnegoZnak">
    <w:name w:val="Tekst przypisu dolnego Znak"/>
    <w:basedOn w:val="Domylnaczcionkaakapitu"/>
    <w:link w:val="Tekstprzypisudolnego"/>
    <w:uiPriority w:val="99"/>
    <w:semiHidden/>
    <w:rsid w:val="009D703E"/>
    <w:rPr>
      <w:rFonts w:ascii="Times New Roman" w:eastAsia="Times New Roman" w:hAnsi="Times New Roman" w:cs="Tahoma"/>
    </w:rPr>
  </w:style>
  <w:style w:type="character" w:styleId="Odwoanieprzypisudolnego">
    <w:name w:val="footnote reference"/>
    <w:uiPriority w:val="99"/>
    <w:semiHidden/>
    <w:unhideWhenUsed/>
    <w:rsid w:val="009D703E"/>
    <w:rPr>
      <w:vertAlign w:val="superscript"/>
    </w:rPr>
  </w:style>
  <w:style w:type="paragraph" w:styleId="Tekstprzypisukocowego">
    <w:name w:val="endnote text"/>
    <w:basedOn w:val="Normalny"/>
    <w:link w:val="TekstprzypisukocowegoZnak"/>
    <w:uiPriority w:val="99"/>
    <w:semiHidden/>
    <w:unhideWhenUsed/>
    <w:rsid w:val="00EB2D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2D30"/>
    <w:rPr>
      <w:lang w:eastAsia="en-US"/>
    </w:rPr>
  </w:style>
  <w:style w:type="character" w:styleId="Odwoanieprzypisukocowego">
    <w:name w:val="endnote reference"/>
    <w:basedOn w:val="Domylnaczcionkaakapitu"/>
    <w:uiPriority w:val="99"/>
    <w:semiHidden/>
    <w:unhideWhenUsed/>
    <w:rsid w:val="00EB2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10407">
      <w:bodyDiv w:val="1"/>
      <w:marLeft w:val="0"/>
      <w:marRight w:val="0"/>
      <w:marTop w:val="0"/>
      <w:marBottom w:val="0"/>
      <w:divBdr>
        <w:top w:val="none" w:sz="0" w:space="0" w:color="auto"/>
        <w:left w:val="none" w:sz="0" w:space="0" w:color="auto"/>
        <w:bottom w:val="none" w:sz="0" w:space="0" w:color="auto"/>
        <w:right w:val="none" w:sz="0" w:space="0" w:color="auto"/>
      </w:divBdr>
    </w:div>
    <w:div w:id="296764360">
      <w:bodyDiv w:val="1"/>
      <w:marLeft w:val="0"/>
      <w:marRight w:val="0"/>
      <w:marTop w:val="0"/>
      <w:marBottom w:val="0"/>
      <w:divBdr>
        <w:top w:val="none" w:sz="0" w:space="0" w:color="auto"/>
        <w:left w:val="none" w:sz="0" w:space="0" w:color="auto"/>
        <w:bottom w:val="none" w:sz="0" w:space="0" w:color="auto"/>
        <w:right w:val="none" w:sz="0" w:space="0" w:color="auto"/>
      </w:divBdr>
    </w:div>
    <w:div w:id="574515324">
      <w:bodyDiv w:val="1"/>
      <w:marLeft w:val="0"/>
      <w:marRight w:val="0"/>
      <w:marTop w:val="0"/>
      <w:marBottom w:val="0"/>
      <w:divBdr>
        <w:top w:val="none" w:sz="0" w:space="0" w:color="auto"/>
        <w:left w:val="none" w:sz="0" w:space="0" w:color="auto"/>
        <w:bottom w:val="none" w:sz="0" w:space="0" w:color="auto"/>
        <w:right w:val="none" w:sz="0" w:space="0" w:color="auto"/>
      </w:divBdr>
    </w:div>
    <w:div w:id="637879033">
      <w:bodyDiv w:val="1"/>
      <w:marLeft w:val="0"/>
      <w:marRight w:val="0"/>
      <w:marTop w:val="0"/>
      <w:marBottom w:val="0"/>
      <w:divBdr>
        <w:top w:val="none" w:sz="0" w:space="0" w:color="auto"/>
        <w:left w:val="none" w:sz="0" w:space="0" w:color="auto"/>
        <w:bottom w:val="none" w:sz="0" w:space="0" w:color="auto"/>
        <w:right w:val="none" w:sz="0" w:space="0" w:color="auto"/>
      </w:divBdr>
    </w:div>
    <w:div w:id="1886721470">
      <w:bodyDiv w:val="1"/>
      <w:marLeft w:val="0"/>
      <w:marRight w:val="0"/>
      <w:marTop w:val="0"/>
      <w:marBottom w:val="0"/>
      <w:divBdr>
        <w:top w:val="none" w:sz="0" w:space="0" w:color="auto"/>
        <w:left w:val="none" w:sz="0" w:space="0" w:color="auto"/>
        <w:bottom w:val="none" w:sz="0" w:space="0" w:color="auto"/>
        <w:right w:val="none" w:sz="0" w:space="0" w:color="auto"/>
      </w:divBdr>
    </w:div>
    <w:div w:id="18913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aczkowski_m\AppData\Local\Temp\ezd\4415525-9265cba7-1e68-4425-97ab-9f94e6e369b9\Zalacznik_nr_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C342-A76A-46D7-9F63-A3382BB7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Zalacznik_nr_2</Template>
  <TotalTime>0</TotalTime>
  <Pages>2</Pages>
  <Words>498</Words>
  <Characters>2990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Zajączkowski</dc:creator>
  <cp:lastModifiedBy>Anna Mazurczak</cp:lastModifiedBy>
  <cp:revision>2</cp:revision>
  <cp:lastPrinted>2016-03-04T11:36:00Z</cp:lastPrinted>
  <dcterms:created xsi:type="dcterms:W3CDTF">2016-03-04T12:50:00Z</dcterms:created>
  <dcterms:modified xsi:type="dcterms:W3CDTF">2016-03-04T12:50:00Z</dcterms:modified>
</cp:coreProperties>
</file>