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EB8F3F" w14:textId="77777777" w:rsidR="00FD57F7" w:rsidRPr="003207C2" w:rsidRDefault="00FD57F7" w:rsidP="00B27337">
      <w:pPr>
        <w:pStyle w:val="Heading10"/>
        <w:keepNext/>
        <w:keepLines/>
        <w:shd w:val="clear" w:color="auto" w:fill="auto"/>
        <w:spacing w:before="0" w:after="120" w:line="380" w:lineRule="exact"/>
        <w:ind w:right="2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bookmark0"/>
      <w:bookmarkStart w:id="1" w:name="_GoBack"/>
      <w:bookmarkEnd w:id="1"/>
      <w:r w:rsidRPr="003207C2">
        <w:rPr>
          <w:rFonts w:ascii="Times New Roman" w:hAnsi="Times New Roman" w:cs="Times New Roman"/>
          <w:sz w:val="24"/>
          <w:szCs w:val="24"/>
          <w:lang w:val="en-US"/>
        </w:rPr>
        <w:t>Commissioners for Human Rights of Poland answers to the Guiding Questions for the focus areas of the IX Session of the Open-ended Working Group on Ageing:</w:t>
      </w:r>
    </w:p>
    <w:bookmarkEnd w:id="0"/>
    <w:p w14:paraId="77E34FDB" w14:textId="2F706D9D" w:rsidR="00FD57F7" w:rsidRPr="00B27337" w:rsidRDefault="00B27337" w:rsidP="00B27337">
      <w:pPr>
        <w:pStyle w:val="Heading10"/>
        <w:keepNext/>
        <w:keepLines/>
        <w:shd w:val="clear" w:color="auto" w:fill="auto"/>
        <w:spacing w:before="0" w:after="120" w:line="380" w:lineRule="exact"/>
        <w:ind w:right="23"/>
        <w:jc w:val="both"/>
        <w:rPr>
          <w:rFonts w:ascii="Times New Roman" w:hAnsi="Times New Roman" w:cs="Times New Roman"/>
          <w:smallCaps/>
          <w:sz w:val="24"/>
          <w:szCs w:val="24"/>
          <w:lang w:val="en-US"/>
        </w:rPr>
      </w:pPr>
      <w:r>
        <w:rPr>
          <w:rStyle w:val="Heading112pt"/>
          <w:rFonts w:ascii="Times New Roman" w:hAnsi="Times New Roman" w:cs="Times New Roman"/>
          <w:smallCaps/>
        </w:rPr>
        <w:t>Long-term care and Palliative care</w:t>
      </w:r>
    </w:p>
    <w:p w14:paraId="5399798A" w14:textId="77777777" w:rsidR="005F7A84" w:rsidRPr="005F7A84" w:rsidRDefault="005F7A84" w:rsidP="00B27337">
      <w:pPr>
        <w:pStyle w:val="Tekstpodstawowy1"/>
        <w:tabs>
          <w:tab w:val="left" w:pos="740"/>
        </w:tabs>
        <w:spacing w:after="120" w:line="380" w:lineRule="exact"/>
        <w:ind w:right="23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7A84">
        <w:rPr>
          <w:rFonts w:ascii="Times New Roman" w:hAnsi="Times New Roman" w:cs="Times New Roman"/>
          <w:sz w:val="24"/>
          <w:szCs w:val="24"/>
          <w:lang w:val="en-US"/>
        </w:rPr>
        <w:t>1)</w:t>
      </w:r>
      <w:r w:rsidRPr="005F7A8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F1641">
        <w:rPr>
          <w:rFonts w:ascii="Times New Roman" w:hAnsi="Times New Roman" w:cs="Times New Roman"/>
          <w:b/>
          <w:sz w:val="24"/>
          <w:szCs w:val="24"/>
          <w:lang w:val="en-US"/>
        </w:rPr>
        <w:t>In your country/region, how is long-term care for older persons defined and provided for in legal and policy frameworks? What types of support and services are covered?</w:t>
      </w:r>
    </w:p>
    <w:p w14:paraId="41D891CD" w14:textId="77777777" w:rsidR="005F7A84" w:rsidRPr="005F7A84" w:rsidRDefault="005F7A84" w:rsidP="00B27337">
      <w:pPr>
        <w:pStyle w:val="Tekstpodstawowy1"/>
        <w:tabs>
          <w:tab w:val="left" w:pos="740"/>
        </w:tabs>
        <w:spacing w:after="120" w:line="380" w:lineRule="exact"/>
        <w:ind w:right="23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7A84">
        <w:rPr>
          <w:rFonts w:ascii="Times New Roman" w:hAnsi="Times New Roman" w:cs="Times New Roman"/>
          <w:sz w:val="24"/>
          <w:szCs w:val="24"/>
          <w:lang w:val="en-US"/>
        </w:rPr>
        <w:t>2)</w:t>
      </w:r>
      <w:r w:rsidRPr="005F7A8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F1641">
        <w:rPr>
          <w:rFonts w:ascii="Times New Roman" w:hAnsi="Times New Roman" w:cs="Times New Roman"/>
          <w:b/>
          <w:sz w:val="24"/>
          <w:szCs w:val="24"/>
          <w:lang w:val="en-US"/>
        </w:rPr>
        <w:t>What are the specific challenges faced by older persons in accessing long-term care?</w:t>
      </w:r>
    </w:p>
    <w:p w14:paraId="2C5E4A2E" w14:textId="31FD1E70" w:rsidR="005F7A84" w:rsidRPr="005F7A84" w:rsidRDefault="005F7A84" w:rsidP="00B27337">
      <w:pPr>
        <w:pStyle w:val="Tekstpodstawowy1"/>
        <w:tabs>
          <w:tab w:val="left" w:pos="740"/>
        </w:tabs>
        <w:spacing w:after="120" w:line="380" w:lineRule="exact"/>
        <w:ind w:right="23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7A84">
        <w:rPr>
          <w:rFonts w:ascii="Times New Roman" w:hAnsi="Times New Roman" w:cs="Times New Roman"/>
          <w:sz w:val="24"/>
          <w:szCs w:val="24"/>
        </w:rPr>
        <w:t xml:space="preserve">Nierozwiązany pozostaje problem opieki senioralnej oraz deficyt świadczeń pielęgnacyjnych i opiekuńczych dla osób chorych i niesamodzielnych. Polski system opieki zdrowotnej i pomocy osobom starszym jest niewydolny oraz nieprzygotowany na gwałtownie postępujące zmiany demograficzne i przyrost </w:t>
      </w:r>
      <w:r w:rsidR="004B67E2">
        <w:rPr>
          <w:rFonts w:ascii="Times New Roman" w:hAnsi="Times New Roman" w:cs="Times New Roman"/>
          <w:sz w:val="24"/>
          <w:szCs w:val="24"/>
        </w:rPr>
        <w:t>liczby najstarszych</w:t>
      </w:r>
      <w:r w:rsidRPr="005F7A84">
        <w:rPr>
          <w:rFonts w:ascii="Times New Roman" w:hAnsi="Times New Roman" w:cs="Times New Roman"/>
          <w:sz w:val="24"/>
          <w:szCs w:val="24"/>
        </w:rPr>
        <w:t xml:space="preserve"> obywateli. Podejmowane w tym zakresie działania nie są wystarczające, spójne, skuteczne i efektywne. Nie są zatem w stanie sprostać nowym wyzwaniom w zakresie skoordynowanej, holistycznej pomocy medycznej zorientowanej na seniorów. Główne niedomagania systemu to: znaczący brak strategii i planów działania na poziomie lokalnym i krajowym (w przygotowaniu pozostaje projekt Ministerstwa Rodziny Pracy i Polityki Społecznej pt. </w:t>
      </w:r>
      <w:r w:rsidRPr="007B552F">
        <w:rPr>
          <w:rFonts w:ascii="Times New Roman" w:hAnsi="Times New Roman" w:cs="Times New Roman"/>
          <w:i/>
          <w:sz w:val="24"/>
          <w:szCs w:val="24"/>
        </w:rPr>
        <w:t>Polityka społeczna wobec osób starszych. Solidarność, Bezpieczeństwo. Uczestnictwo</w:t>
      </w:r>
      <w:r w:rsidRPr="005F7A84">
        <w:rPr>
          <w:rFonts w:ascii="Times New Roman" w:hAnsi="Times New Roman" w:cs="Times New Roman"/>
          <w:sz w:val="24"/>
          <w:szCs w:val="24"/>
        </w:rPr>
        <w:t xml:space="preserve">. Jednakże w projekcie nie wskazano źródeł finansowania zakrojonych zadań). Do tej pory obserwujemy brak koordynacji wsparcia na poziomie lokalnym, brak odpowiedniej liczby specjalistów z zakresu geriatrii, oddziałów szpitalnych i nowych poradni geriatrycznych, nowych metod diagnozowania chorób otępiennych (ekspercki projekt narodowego planu alzheimerowskiego nie doczekał się akceptacji i wdrożenia na poziomie krajowym), niedostateczne przygotowanie lekarzy do opieki nad osobami w podeszłym wieku, brak sprawnie funkcjonującego systemu geriatrycznej opieki medycznej i standardów podejścia geriatrycznego (powszechności, jakości, dostępności i kompleksowości zaspokojenia złożonych potrzeb osób starszych), brak właściwego systemu finansowania oraz instrumentów wsparcia dla osób opiekujących się osobami starszymi. </w:t>
      </w:r>
    </w:p>
    <w:p w14:paraId="4D86FD41" w14:textId="7D5C8517" w:rsidR="005F7A84" w:rsidRPr="005F7A84" w:rsidRDefault="005F7A84" w:rsidP="00CF1641">
      <w:pPr>
        <w:pStyle w:val="Tekstpodstawowy1"/>
        <w:tabs>
          <w:tab w:val="left" w:pos="740"/>
        </w:tabs>
        <w:spacing w:after="120" w:line="380" w:lineRule="exact"/>
        <w:ind w:right="23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7A84">
        <w:rPr>
          <w:rFonts w:ascii="Times New Roman" w:hAnsi="Times New Roman" w:cs="Times New Roman"/>
          <w:sz w:val="24"/>
          <w:szCs w:val="24"/>
          <w:lang w:val="en-US"/>
        </w:rPr>
        <w:t>3)</w:t>
      </w:r>
      <w:r w:rsidRPr="005F7A8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F1641">
        <w:rPr>
          <w:rFonts w:ascii="Times New Roman" w:hAnsi="Times New Roman" w:cs="Times New Roman"/>
          <w:b/>
          <w:sz w:val="24"/>
          <w:szCs w:val="24"/>
          <w:lang w:val="en-US"/>
        </w:rPr>
        <w:t>What measures have been taken/are necessary to ensure high-quality and sustainable long-term care systems for</w:t>
      </w:r>
      <w:r w:rsidR="00CF164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older persons.</w:t>
      </w:r>
      <w:r w:rsidRPr="00CF164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4EAE7836" w14:textId="77777777" w:rsidR="005F7A84" w:rsidRPr="005F7A84" w:rsidRDefault="005F7A84" w:rsidP="00B27337">
      <w:pPr>
        <w:pStyle w:val="Tekstpodstawowy1"/>
        <w:tabs>
          <w:tab w:val="left" w:pos="740"/>
        </w:tabs>
        <w:spacing w:after="120" w:line="380" w:lineRule="exact"/>
        <w:ind w:right="23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7A84">
        <w:rPr>
          <w:rFonts w:ascii="Times New Roman" w:hAnsi="Times New Roman" w:cs="Times New Roman"/>
          <w:sz w:val="24"/>
          <w:szCs w:val="24"/>
        </w:rPr>
        <w:t xml:space="preserve">W pierwszej kolejności potrzebne jest wdrożenie całościowej polityki wobec osób starszych, odpowiednie finansowanie i koordynacja działań obejmująca zarówno opiekę świadczoną w miejscu </w:t>
      </w:r>
      <w:r w:rsidRPr="005F7A84">
        <w:rPr>
          <w:rFonts w:ascii="Times New Roman" w:hAnsi="Times New Roman" w:cs="Times New Roman"/>
          <w:sz w:val="24"/>
          <w:szCs w:val="24"/>
        </w:rPr>
        <w:lastRenderedPageBreak/>
        <w:t xml:space="preserve">zamieszkania, jak i istniejącą opiekę instytucjonalną. Należy zaznaczyć, że Rzecznik zdecydowanie popiera ideę odchodzenia od opieki instytucjonalnej na rzecz dobrze skoordynowanej opieki w domu. </w:t>
      </w:r>
    </w:p>
    <w:p w14:paraId="1646820B" w14:textId="77777777" w:rsidR="005F7A84" w:rsidRPr="005F7A84" w:rsidRDefault="005F7A84" w:rsidP="00B27337">
      <w:pPr>
        <w:pStyle w:val="Tekstpodstawowy1"/>
        <w:tabs>
          <w:tab w:val="left" w:pos="740"/>
        </w:tabs>
        <w:spacing w:after="120" w:line="380" w:lineRule="exact"/>
        <w:ind w:right="23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F1641">
        <w:rPr>
          <w:rFonts w:ascii="Times New Roman" w:hAnsi="Times New Roman" w:cs="Times New Roman"/>
          <w:b/>
          <w:sz w:val="24"/>
          <w:szCs w:val="24"/>
          <w:lang w:val="en-US"/>
        </w:rPr>
        <w:t>4)</w:t>
      </w:r>
      <w:r w:rsidRPr="005F7A8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F1641">
        <w:rPr>
          <w:rFonts w:ascii="Times New Roman" w:hAnsi="Times New Roman" w:cs="Times New Roman"/>
          <w:b/>
          <w:sz w:val="24"/>
          <w:szCs w:val="24"/>
          <w:lang w:val="en-US"/>
        </w:rPr>
        <w:t>What other rights are essential for the enjoyment of the right to long-term care by older persons, or affected by the non-enjoyment of this right?</w:t>
      </w:r>
    </w:p>
    <w:p w14:paraId="29F78BFB" w14:textId="77777777" w:rsidR="005F7A84" w:rsidRPr="005F7A84" w:rsidRDefault="005F7A84" w:rsidP="00B27337">
      <w:pPr>
        <w:pStyle w:val="Tekstpodstawowy1"/>
        <w:tabs>
          <w:tab w:val="left" w:pos="740"/>
        </w:tabs>
        <w:spacing w:after="120" w:line="380" w:lineRule="exact"/>
        <w:ind w:right="23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7A84">
        <w:rPr>
          <w:rFonts w:ascii="Times New Roman" w:hAnsi="Times New Roman" w:cs="Times New Roman"/>
          <w:sz w:val="24"/>
          <w:szCs w:val="24"/>
        </w:rPr>
        <w:t xml:space="preserve">Rzecznik Praw Obywatelskich od 2008 r. pełni również funkcję Krajowego Mechanizmu Prewencji Tortur I Nieludzkiego Traktowania. W 2017 r. Rzecznik opublikował raport z wizytacji 150 domów pomocy społecznej, czyli instytucji świadczących całodobową opiekę (nie tylko dla osób starszych).  Wśród wyzwań zidentyfikowanych podczas wizytacji należy wymienić problemy odnoszące się do autonomii i niezależności osób starszych, opisane w części poświęconej tym tematom. </w:t>
      </w:r>
    </w:p>
    <w:p w14:paraId="18C1E790" w14:textId="77777777" w:rsidR="005F7A84" w:rsidRPr="005F7A84" w:rsidRDefault="005F7A84" w:rsidP="00B27337">
      <w:pPr>
        <w:pStyle w:val="Tekstpodstawowy1"/>
        <w:tabs>
          <w:tab w:val="left" w:pos="740"/>
        </w:tabs>
        <w:spacing w:after="120" w:line="380" w:lineRule="exact"/>
        <w:ind w:right="23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F1641">
        <w:rPr>
          <w:rFonts w:ascii="Times New Roman" w:hAnsi="Times New Roman" w:cs="Times New Roman"/>
          <w:b/>
          <w:sz w:val="24"/>
          <w:szCs w:val="24"/>
          <w:lang w:val="en-US"/>
        </w:rPr>
        <w:t>5)</w:t>
      </w:r>
      <w:r w:rsidRPr="00CF1641">
        <w:rPr>
          <w:rFonts w:ascii="Times New Roman" w:hAnsi="Times New Roman" w:cs="Times New Roman"/>
          <w:b/>
          <w:sz w:val="24"/>
          <w:szCs w:val="24"/>
          <w:lang w:val="en-US"/>
        </w:rPr>
        <w:tab/>
        <w:t>In your country/region, how is palliative care defined in legal and policy frameworks?</w:t>
      </w:r>
    </w:p>
    <w:p w14:paraId="61DD4ECF" w14:textId="77777777" w:rsidR="005F7A84" w:rsidRPr="005F7A84" w:rsidRDefault="005F7A84" w:rsidP="00B27337">
      <w:pPr>
        <w:pStyle w:val="Tekstpodstawowy1"/>
        <w:tabs>
          <w:tab w:val="left" w:pos="740"/>
        </w:tabs>
        <w:spacing w:after="120" w:line="380" w:lineRule="exact"/>
        <w:ind w:right="23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7A84">
        <w:rPr>
          <w:rFonts w:ascii="Times New Roman" w:hAnsi="Times New Roman" w:cs="Times New Roman"/>
          <w:sz w:val="24"/>
          <w:szCs w:val="24"/>
        </w:rPr>
        <w:t>W świetle przepisów rozporządzenia Ministra Zdrowia z 2013 r, świadczenia opieki paliatywnej i hospicyjnej to wszechstronna, całościowa opieka i leczenie objawowe świadczeniobiorców chorujących na nieuleczalne, niepoddające się leczeniu przyczynowemu, postępujące, ograniczające życie choroby. Opieka ta jest ukierunkowana na poprawę jakości życia, ma na celu zapobieganie bólowi i innym objawom somatycznym oraz ich uśmierzanie, łagodzenie cierpień psychicznych, duchowych i socjalnych. Świadczenia gwarantowane przysługują świadczeniobiorcom chorującym na nieuleczalne, postępujące, ograniczające życie choroby nowotworowe i nienowotworowe, których wykaz określa załącznik Nr 1 do rozporządzenia (§ 3).</w:t>
      </w:r>
    </w:p>
    <w:p w14:paraId="022550B1" w14:textId="77777777" w:rsidR="005F7A84" w:rsidRPr="00CF1641" w:rsidRDefault="005F7A84" w:rsidP="00B27337">
      <w:pPr>
        <w:pStyle w:val="Tekstpodstawowy1"/>
        <w:tabs>
          <w:tab w:val="left" w:pos="740"/>
        </w:tabs>
        <w:spacing w:after="120" w:line="380" w:lineRule="exact"/>
        <w:ind w:right="23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641">
        <w:rPr>
          <w:rFonts w:ascii="Times New Roman" w:hAnsi="Times New Roman" w:cs="Times New Roman"/>
          <w:b/>
          <w:sz w:val="24"/>
          <w:szCs w:val="24"/>
          <w:lang w:val="en-US"/>
        </w:rPr>
        <w:t>6)</w:t>
      </w:r>
      <w:r w:rsidRPr="00CF1641"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What are the specific needs and challenges facing older persons regarding end-of-life care? </w:t>
      </w:r>
      <w:proofErr w:type="spellStart"/>
      <w:r w:rsidRPr="00CF1641">
        <w:rPr>
          <w:rFonts w:ascii="Times New Roman" w:hAnsi="Times New Roman" w:cs="Times New Roman"/>
          <w:b/>
          <w:sz w:val="24"/>
          <w:szCs w:val="24"/>
        </w:rPr>
        <w:t>Are</w:t>
      </w:r>
      <w:proofErr w:type="spellEnd"/>
      <w:r w:rsidRPr="00CF16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F1641">
        <w:rPr>
          <w:rFonts w:ascii="Times New Roman" w:hAnsi="Times New Roman" w:cs="Times New Roman"/>
          <w:b/>
          <w:sz w:val="24"/>
          <w:szCs w:val="24"/>
        </w:rPr>
        <w:t>there</w:t>
      </w:r>
      <w:proofErr w:type="spellEnd"/>
      <w:r w:rsidRPr="00CF16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F1641">
        <w:rPr>
          <w:rFonts w:ascii="Times New Roman" w:hAnsi="Times New Roman" w:cs="Times New Roman"/>
          <w:b/>
          <w:sz w:val="24"/>
          <w:szCs w:val="24"/>
        </w:rPr>
        <w:t>studies</w:t>
      </w:r>
      <w:proofErr w:type="spellEnd"/>
      <w:r w:rsidRPr="00CF1641">
        <w:rPr>
          <w:rFonts w:ascii="Times New Roman" w:hAnsi="Times New Roman" w:cs="Times New Roman"/>
          <w:b/>
          <w:sz w:val="24"/>
          <w:szCs w:val="24"/>
        </w:rPr>
        <w:t xml:space="preserve">, data and </w:t>
      </w:r>
      <w:proofErr w:type="spellStart"/>
      <w:r w:rsidRPr="00CF1641">
        <w:rPr>
          <w:rFonts w:ascii="Times New Roman" w:hAnsi="Times New Roman" w:cs="Times New Roman"/>
          <w:b/>
          <w:sz w:val="24"/>
          <w:szCs w:val="24"/>
        </w:rPr>
        <w:t>evidence</w:t>
      </w:r>
      <w:proofErr w:type="spellEnd"/>
      <w:r w:rsidRPr="00CF16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F1641">
        <w:rPr>
          <w:rFonts w:ascii="Times New Roman" w:hAnsi="Times New Roman" w:cs="Times New Roman"/>
          <w:b/>
          <w:sz w:val="24"/>
          <w:szCs w:val="24"/>
        </w:rPr>
        <w:t>available</w:t>
      </w:r>
      <w:proofErr w:type="spellEnd"/>
      <w:r w:rsidRPr="00CF1641">
        <w:rPr>
          <w:rFonts w:ascii="Times New Roman" w:hAnsi="Times New Roman" w:cs="Times New Roman"/>
          <w:b/>
          <w:sz w:val="24"/>
          <w:szCs w:val="24"/>
        </w:rPr>
        <w:t>?</w:t>
      </w:r>
    </w:p>
    <w:p w14:paraId="736E7A9C" w14:textId="5BE48110" w:rsidR="007B552F" w:rsidRDefault="007B552F" w:rsidP="00B27337">
      <w:pPr>
        <w:pStyle w:val="Tekstpodstawowy1"/>
        <w:tabs>
          <w:tab w:val="left" w:pos="740"/>
        </w:tabs>
        <w:spacing w:after="120" w:line="380" w:lineRule="exact"/>
        <w:ind w:right="2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Raporty </w:t>
      </w:r>
      <w:r w:rsidR="005F7A84" w:rsidRPr="005F7A84">
        <w:rPr>
          <w:rFonts w:ascii="Times New Roman" w:hAnsi="Times New Roman" w:cs="Times New Roman"/>
          <w:sz w:val="24"/>
          <w:szCs w:val="24"/>
        </w:rPr>
        <w:t xml:space="preserve">Najwyższej Izby Kontroli </w:t>
      </w:r>
      <w:r>
        <w:rPr>
          <w:rFonts w:ascii="Times New Roman" w:hAnsi="Times New Roman" w:cs="Times New Roman"/>
          <w:sz w:val="24"/>
          <w:szCs w:val="24"/>
        </w:rPr>
        <w:t>wskazują m.in.:</w:t>
      </w:r>
    </w:p>
    <w:p w14:paraId="6C954295" w14:textId="39F1E02C" w:rsidR="005F7A84" w:rsidRDefault="007B552F" w:rsidP="00B27337">
      <w:pPr>
        <w:pStyle w:val="Tekstpodstawowy1"/>
        <w:tabs>
          <w:tab w:val="left" w:pos="740"/>
        </w:tabs>
        <w:spacing w:after="120" w:line="380" w:lineRule="exact"/>
        <w:ind w:right="2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F7A84" w:rsidRPr="005F7A84">
        <w:rPr>
          <w:rFonts w:ascii="Times New Roman" w:hAnsi="Times New Roman" w:cs="Times New Roman"/>
          <w:sz w:val="24"/>
          <w:szCs w:val="24"/>
        </w:rPr>
        <w:t>w Polsce nie ma systemu geriatrycznej opieki medyczne</w:t>
      </w:r>
      <w:r>
        <w:rPr>
          <w:rFonts w:ascii="Times New Roman" w:hAnsi="Times New Roman" w:cs="Times New Roman"/>
          <w:sz w:val="24"/>
          <w:szCs w:val="24"/>
        </w:rPr>
        <w:t xml:space="preserve">j nad osobami w podeszłym wieku. </w:t>
      </w:r>
    </w:p>
    <w:p w14:paraId="52E1744A" w14:textId="2E97FAD8" w:rsidR="007B552F" w:rsidRDefault="007B552F" w:rsidP="007B552F">
      <w:pPr>
        <w:spacing w:line="360" w:lineRule="exact"/>
        <w:jc w:val="both"/>
      </w:pPr>
      <w:r>
        <w:rPr>
          <w:rFonts w:cs="Times New Roman"/>
          <w:sz w:val="24"/>
          <w:szCs w:val="24"/>
        </w:rPr>
        <w:t xml:space="preserve">- </w:t>
      </w:r>
      <w:r>
        <w:t xml:space="preserve">wysokie opłaty za pobyt seniorów z publicznych domach pomocy powodują wzrost zainteresowania niepublicznymi domami opieki, w których pobyt jest tańszy. Rośnie jednak </w:t>
      </w:r>
      <w:r>
        <w:lastRenderedPageBreak/>
        <w:t>liczba placówek całodobowej opieki funkcjonujących bez wymaganego zezwolenia wojewody oraz brak instrumentów prawnych do kontrolowania tego typu placówek.</w:t>
      </w:r>
    </w:p>
    <w:p w14:paraId="0F31D0A1" w14:textId="51CAD415" w:rsidR="007B552F" w:rsidRPr="005F7A84" w:rsidRDefault="007B552F" w:rsidP="00B27337">
      <w:pPr>
        <w:pStyle w:val="Tekstpodstawowy1"/>
        <w:tabs>
          <w:tab w:val="left" w:pos="740"/>
        </w:tabs>
        <w:spacing w:after="120" w:line="380" w:lineRule="exact"/>
        <w:ind w:right="2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Są dostępne również dane z ogólnopolskiego badania </w:t>
      </w:r>
      <w:proofErr w:type="spellStart"/>
      <w:r>
        <w:rPr>
          <w:rFonts w:ascii="Times New Roman" w:hAnsi="Times New Roman" w:cs="Times New Roman"/>
          <w:sz w:val="24"/>
          <w:szCs w:val="24"/>
        </w:rPr>
        <w:t>POLsenior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2010 r., wskazujące na główne problemy osób starszych w różnych obszarach. Ustawa o osobach starszych z 2015 r. zobowiązuje rząd do przedstawiania co roku Informacji o sytuacji osób starszych (na podstawie statystyk gromadzonych przez instytucje publiczne).</w:t>
      </w:r>
    </w:p>
    <w:p w14:paraId="7B34AF4A" w14:textId="77777777" w:rsidR="007B552F" w:rsidRDefault="005F7A84" w:rsidP="00B27337">
      <w:pPr>
        <w:pStyle w:val="Tekstpodstawowy1"/>
        <w:tabs>
          <w:tab w:val="left" w:pos="740"/>
        </w:tabs>
        <w:spacing w:after="120" w:line="380" w:lineRule="exact"/>
        <w:ind w:right="23" w:firstLine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F1641">
        <w:rPr>
          <w:rFonts w:ascii="Times New Roman" w:hAnsi="Times New Roman" w:cs="Times New Roman"/>
          <w:b/>
          <w:sz w:val="24"/>
          <w:szCs w:val="24"/>
          <w:lang w:val="en-US"/>
        </w:rPr>
        <w:t>7)</w:t>
      </w:r>
      <w:r w:rsidRPr="00CF1641">
        <w:rPr>
          <w:rFonts w:ascii="Times New Roman" w:hAnsi="Times New Roman" w:cs="Times New Roman"/>
          <w:b/>
          <w:sz w:val="24"/>
          <w:szCs w:val="24"/>
          <w:lang w:val="en-US"/>
        </w:rPr>
        <w:tab/>
        <w:t>To what extent is palliative care available to all older persons on a non-discriminatory basis?</w:t>
      </w:r>
    </w:p>
    <w:p w14:paraId="6294C6B1" w14:textId="2F359F26" w:rsidR="005F7A84" w:rsidRPr="00CF60A9" w:rsidRDefault="005F7A84" w:rsidP="00B27337">
      <w:pPr>
        <w:pStyle w:val="Tekstpodstawowy1"/>
        <w:tabs>
          <w:tab w:val="left" w:pos="740"/>
        </w:tabs>
        <w:spacing w:after="120" w:line="380" w:lineRule="exact"/>
        <w:ind w:right="23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A84">
        <w:rPr>
          <w:rFonts w:ascii="Times New Roman" w:hAnsi="Times New Roman" w:cs="Times New Roman"/>
          <w:sz w:val="24"/>
          <w:szCs w:val="24"/>
        </w:rPr>
        <w:t>Dostępność opieki paliatywnej w Polsce jest stosunkowo dobra, mimo istnienia tzw. białych plam. Niedostatek bazy hospicyjnej oraz niewystarczające nakłady Narodowego Funduszu Zdrowia na świadczenia paliatywne i opiekuńcze nie pozwalają jednak na swobodny dostęp do tego rodzaju opieki oraz wybór hospicjum. Nie każda osoba, która wymaga opieki paliatywnej, ma do niej dostęp bez opóźnienia, w miejscu najbardziej odpowiednim do jej potrzeb i preferencji. Pomimo, że zwiększa się poziom finansowania opieki paliatywnej i hospicyjnej, nie zawsze pacjenci otrzymują świadczenia, które by najbardziej odpowiadały ich potrzebom. Świadczenia opieki paliatywnej i hospicyjnej nie są dostępne dla wszystkich potrzebujących, ale są zarezerwowane wyłącznie dla pacjentów, u których zdiagnozowano określone choroby. Brakuje tzw. szpitalnych zespołów wspierających, których zadaniem jest oferowanie konsultacji z zakresu medycyny paliatywnej, ułatwianie wypisu ze szpitala do miejsca optymalnego dla pacjenta, edukacja rodzin i personelu medycznego. Poza systemem finansowanym ze środków publicznych (Narodowego Funduszu Zdrowia) działają hospicja i usługi opiekuńcze wspierane m.in. ze środków kościołów i związków wyznaniowych, fundacji, organizacji pozarządowych.</w:t>
      </w:r>
    </w:p>
    <w:p w14:paraId="00976931" w14:textId="77777777" w:rsidR="005F7A84" w:rsidRPr="00CF1641" w:rsidRDefault="005F7A84" w:rsidP="00B27337">
      <w:pPr>
        <w:pStyle w:val="Tekstpodstawowy1"/>
        <w:tabs>
          <w:tab w:val="left" w:pos="740"/>
        </w:tabs>
        <w:spacing w:after="120" w:line="380" w:lineRule="exact"/>
        <w:ind w:right="23" w:firstLine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F1641">
        <w:rPr>
          <w:rFonts w:ascii="Times New Roman" w:hAnsi="Times New Roman" w:cs="Times New Roman"/>
          <w:b/>
          <w:sz w:val="24"/>
          <w:szCs w:val="24"/>
          <w:lang w:val="en-US"/>
        </w:rPr>
        <w:t>8)</w:t>
      </w:r>
      <w:r w:rsidRPr="00CF1641">
        <w:rPr>
          <w:rFonts w:ascii="Times New Roman" w:hAnsi="Times New Roman" w:cs="Times New Roman"/>
          <w:b/>
          <w:sz w:val="24"/>
          <w:szCs w:val="24"/>
          <w:lang w:val="en-US"/>
        </w:rPr>
        <w:tab/>
        <w:t>How is palliative care provided, in relation to long-term care as described above and other support services for older persons?</w:t>
      </w:r>
    </w:p>
    <w:p w14:paraId="775F78BC" w14:textId="0378CDAD" w:rsidR="005F7A84" w:rsidRPr="00CF1641" w:rsidRDefault="005F7A84" w:rsidP="00B27337">
      <w:pPr>
        <w:pStyle w:val="Tekstpodstawowy1"/>
        <w:shd w:val="clear" w:color="auto" w:fill="auto"/>
        <w:tabs>
          <w:tab w:val="left" w:pos="740"/>
        </w:tabs>
        <w:spacing w:before="0" w:after="120" w:line="380" w:lineRule="exact"/>
        <w:ind w:right="23" w:firstLine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F1641">
        <w:rPr>
          <w:rFonts w:ascii="Times New Roman" w:hAnsi="Times New Roman" w:cs="Times New Roman"/>
          <w:b/>
          <w:sz w:val="24"/>
          <w:szCs w:val="24"/>
          <w:lang w:val="en-US"/>
        </w:rPr>
        <w:t>9)</w:t>
      </w:r>
      <w:r w:rsidRPr="00CF1641">
        <w:rPr>
          <w:rFonts w:ascii="Times New Roman" w:hAnsi="Times New Roman" w:cs="Times New Roman"/>
          <w:b/>
          <w:sz w:val="24"/>
          <w:szCs w:val="24"/>
          <w:lang w:val="en-US"/>
        </w:rPr>
        <w:tab/>
        <w:t>Are there good practices available in terms of long-term care and palliative care? What are lessons learned from human rights perspectives?</w:t>
      </w:r>
    </w:p>
    <w:p w14:paraId="24A7C04E" w14:textId="77777777" w:rsidR="005F7A84" w:rsidRPr="00CF1641" w:rsidRDefault="005F7A84" w:rsidP="00B27337">
      <w:pPr>
        <w:pStyle w:val="Tekstpodstawowy1"/>
        <w:shd w:val="clear" w:color="auto" w:fill="auto"/>
        <w:tabs>
          <w:tab w:val="left" w:pos="740"/>
        </w:tabs>
        <w:spacing w:before="0" w:after="120" w:line="380" w:lineRule="exact"/>
        <w:ind w:right="23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7DA6045" w14:textId="2FA7BC32" w:rsidR="00A81960" w:rsidRPr="003207C2" w:rsidRDefault="00A81960" w:rsidP="00B27337">
      <w:pPr>
        <w:spacing w:line="276" w:lineRule="auto"/>
        <w:jc w:val="both"/>
        <w:rPr>
          <w:szCs w:val="26"/>
          <w:lang w:val="en-US"/>
        </w:rPr>
      </w:pPr>
    </w:p>
    <w:sectPr w:rsidR="00A81960" w:rsidRPr="003207C2" w:rsidSect="000173C8">
      <w:headerReference w:type="default" r:id="rId9"/>
      <w:footerReference w:type="even" r:id="rId10"/>
      <w:footerReference w:type="default" r:id="rId11"/>
      <w:pgSz w:w="11906" w:h="16838"/>
      <w:pgMar w:top="720" w:right="991" w:bottom="720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A662094" w15:done="0"/>
  <w15:commentEx w15:paraId="3AFCCF2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93C726" w14:textId="77777777" w:rsidR="004061B0" w:rsidRDefault="004061B0">
      <w:r>
        <w:separator/>
      </w:r>
    </w:p>
  </w:endnote>
  <w:endnote w:type="continuationSeparator" w:id="0">
    <w:p w14:paraId="2C3CCC34" w14:textId="77777777" w:rsidR="004061B0" w:rsidRDefault="00406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raja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5B2CD1" w14:textId="77777777" w:rsidR="009A6D2F" w:rsidRDefault="009A6D2F" w:rsidP="00400E9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0D33E3E" w14:textId="77777777" w:rsidR="009A6D2F" w:rsidRDefault="009A6D2F">
    <w:pPr>
      <w:pStyle w:val="Stopka"/>
    </w:pPr>
  </w:p>
  <w:p w14:paraId="4E7E7444" w14:textId="77777777" w:rsidR="002760CB" w:rsidRDefault="002760CB"/>
  <w:p w14:paraId="78023212" w14:textId="77777777" w:rsidR="002760CB" w:rsidRDefault="002760C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3503209"/>
      <w:docPartObj>
        <w:docPartGallery w:val="Page Numbers (Bottom of Page)"/>
        <w:docPartUnique/>
      </w:docPartObj>
    </w:sdtPr>
    <w:sdtEndPr/>
    <w:sdtContent>
      <w:p w14:paraId="1772B3EF" w14:textId="53521CF9" w:rsidR="00E90F59" w:rsidRDefault="00E90F5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60A9">
          <w:rPr>
            <w:noProof/>
          </w:rPr>
          <w:t>1</w:t>
        </w:r>
        <w:r>
          <w:fldChar w:fldCharType="end"/>
        </w:r>
      </w:p>
    </w:sdtContent>
  </w:sdt>
  <w:p w14:paraId="239E8927" w14:textId="77777777" w:rsidR="009A6D2F" w:rsidRDefault="009A6D2F">
    <w:pPr>
      <w:pStyle w:val="Stopka"/>
    </w:pPr>
  </w:p>
  <w:p w14:paraId="2788138A" w14:textId="77777777" w:rsidR="002760CB" w:rsidRDefault="002760CB"/>
  <w:p w14:paraId="46EFC899" w14:textId="77777777" w:rsidR="002760CB" w:rsidRDefault="002760C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6F02AD" w14:textId="77777777" w:rsidR="004061B0" w:rsidRDefault="004061B0">
      <w:r>
        <w:separator/>
      </w:r>
    </w:p>
  </w:footnote>
  <w:footnote w:type="continuationSeparator" w:id="0">
    <w:p w14:paraId="63B6AC6F" w14:textId="77777777" w:rsidR="004061B0" w:rsidRDefault="004061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6DF406" w14:textId="0DA945E8" w:rsidR="009A6D2F" w:rsidRPr="003207C2" w:rsidRDefault="00852BC8" w:rsidP="00AB630F">
    <w:pPr>
      <w:pStyle w:val="Nagwek"/>
      <w:tabs>
        <w:tab w:val="clear" w:pos="9072"/>
        <w:tab w:val="left" w:pos="7380"/>
      </w:tabs>
      <w:ind w:right="1692"/>
      <w:jc w:val="right"/>
      <w:rPr>
        <w:rFonts w:cs="Times New Roman"/>
        <w:sz w:val="20"/>
        <w:lang w:val="en-US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E4C9BA0" wp14:editId="5BFB51B8">
          <wp:simplePos x="0" y="0"/>
          <wp:positionH relativeFrom="column">
            <wp:posOffset>5649595</wp:posOffset>
          </wp:positionH>
          <wp:positionV relativeFrom="paragraph">
            <wp:posOffset>-40005</wp:posOffset>
          </wp:positionV>
          <wp:extent cx="938530" cy="309880"/>
          <wp:effectExtent l="0" t="0" r="0" b="0"/>
          <wp:wrapSquare wrapText="bothSides"/>
          <wp:docPr id="1" name="Obraz 2" descr="logo-pom_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-pom_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530" cy="30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6D2F" w:rsidRPr="003207C2">
      <w:rPr>
        <w:sz w:val="20"/>
        <w:lang w:val="en-US"/>
      </w:rPr>
      <w:t xml:space="preserve">          </w:t>
    </w:r>
    <w:r w:rsidR="009A6D2F" w:rsidRPr="003207C2">
      <w:rPr>
        <w:sz w:val="20"/>
        <w:lang w:val="en-US"/>
      </w:rPr>
      <w:tab/>
    </w:r>
    <w:r w:rsidR="003207C2" w:rsidRPr="003207C2">
      <w:rPr>
        <w:rFonts w:cs="Times New Roman"/>
        <w:sz w:val="20"/>
        <w:lang w:val="en-US"/>
      </w:rPr>
      <w:t>Office of the Commissioner of Human Rights of the Republic of Poland</w:t>
    </w:r>
  </w:p>
  <w:p w14:paraId="3F7E320E" w14:textId="359F387E" w:rsidR="005F1982" w:rsidRPr="00CF60A9" w:rsidRDefault="003207C2" w:rsidP="00617E63">
    <w:pPr>
      <w:pStyle w:val="Nagwek"/>
      <w:tabs>
        <w:tab w:val="clear" w:pos="9072"/>
        <w:tab w:val="left" w:pos="7380"/>
      </w:tabs>
      <w:ind w:right="1692"/>
      <w:jc w:val="right"/>
      <w:rPr>
        <w:rFonts w:cs="Times New Roman"/>
        <w:sz w:val="20"/>
        <w:lang w:val="en-US"/>
      </w:rPr>
    </w:pPr>
    <w:r w:rsidRPr="00CF60A9">
      <w:rPr>
        <w:rFonts w:cs="Times New Roman"/>
        <w:sz w:val="20"/>
        <w:lang w:val="en-US"/>
      </w:rPr>
      <w:t>Department of Equal Treatment</w:t>
    </w:r>
  </w:p>
  <w:p w14:paraId="5D94B4A8" w14:textId="77777777" w:rsidR="00ED0B07" w:rsidRPr="00CF60A9" w:rsidRDefault="00ED0B07" w:rsidP="00ED0B07">
    <w:pPr>
      <w:pStyle w:val="Nagwek"/>
      <w:tabs>
        <w:tab w:val="clear" w:pos="9072"/>
        <w:tab w:val="left" w:pos="7380"/>
      </w:tabs>
      <w:ind w:right="1692"/>
      <w:jc w:val="right"/>
      <w:rPr>
        <w:rFonts w:cs="Times New Roman"/>
        <w:sz w:val="20"/>
        <w:lang w:val="en-US"/>
      </w:rPr>
    </w:pPr>
    <w:r w:rsidRPr="00CF60A9">
      <w:rPr>
        <w:rFonts w:cs="Times New Roman"/>
        <w:sz w:val="20"/>
        <w:lang w:val="en-US"/>
      </w:rPr>
      <w:t>XI.402.1.2017</w:t>
    </w:r>
  </w:p>
  <w:p w14:paraId="10ECB1C8" w14:textId="77777777" w:rsidR="002760CB" w:rsidRPr="00CF60A9" w:rsidRDefault="002760CB">
    <w:pPr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6AC11D4"/>
    <w:multiLevelType w:val="hybridMultilevel"/>
    <w:tmpl w:val="50FEAA5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F6C4F6D"/>
    <w:multiLevelType w:val="hybridMultilevel"/>
    <w:tmpl w:val="B7746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603156"/>
    <w:multiLevelType w:val="hybridMultilevel"/>
    <w:tmpl w:val="DBC000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B6465"/>
    <w:multiLevelType w:val="multilevel"/>
    <w:tmpl w:val="725A62E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3F73B9"/>
    <w:multiLevelType w:val="hybridMultilevel"/>
    <w:tmpl w:val="8B408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A21315"/>
    <w:multiLevelType w:val="hybridMultilevel"/>
    <w:tmpl w:val="60AC1E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980D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4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75025E"/>
    <w:multiLevelType w:val="hybridMultilevel"/>
    <w:tmpl w:val="13866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D15713"/>
    <w:multiLevelType w:val="hybridMultilevel"/>
    <w:tmpl w:val="68EA64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3016A1"/>
    <w:multiLevelType w:val="hybridMultilevel"/>
    <w:tmpl w:val="9F249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9B075D"/>
    <w:multiLevelType w:val="hybridMultilevel"/>
    <w:tmpl w:val="4806805C"/>
    <w:lvl w:ilvl="0" w:tplc="FCAACF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6F025D"/>
    <w:multiLevelType w:val="hybridMultilevel"/>
    <w:tmpl w:val="D67E33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8"/>
  </w:num>
  <w:num w:numId="7">
    <w:abstractNumId w:val="11"/>
  </w:num>
  <w:num w:numId="8">
    <w:abstractNumId w:val="7"/>
  </w:num>
  <w:num w:numId="9">
    <w:abstractNumId w:val="2"/>
  </w:num>
  <w:num w:numId="10">
    <w:abstractNumId w:val="4"/>
  </w:num>
  <w:num w:numId="11">
    <w:abstractNumId w:val="10"/>
  </w:num>
  <w:numIdMacAtCleanup w:val="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arbara">
    <w15:presenceInfo w15:providerId="None" w15:userId="barba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fillcolor="white" strokecolor="#fabf8f">
      <v:fill color="white" color2="#fbd4b4" focusposition="1" focussize="" focus="100%" type="gradient"/>
      <v:stroke color="#fabf8f" weight="1pt"/>
      <v:shadow on="t" type="perspective" color="#974706" opacity=".5" offset="1pt" offset2="-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A78"/>
    <w:rsid w:val="00002578"/>
    <w:rsid w:val="00002CBE"/>
    <w:rsid w:val="00003C2C"/>
    <w:rsid w:val="00003CCB"/>
    <w:rsid w:val="000070F6"/>
    <w:rsid w:val="00011B96"/>
    <w:rsid w:val="000129D5"/>
    <w:rsid w:val="0001349D"/>
    <w:rsid w:val="00014566"/>
    <w:rsid w:val="00014860"/>
    <w:rsid w:val="000149EA"/>
    <w:rsid w:val="00015538"/>
    <w:rsid w:val="00016B2C"/>
    <w:rsid w:val="000173C8"/>
    <w:rsid w:val="00022258"/>
    <w:rsid w:val="00022CC7"/>
    <w:rsid w:val="00022D3F"/>
    <w:rsid w:val="00023F6A"/>
    <w:rsid w:val="00025327"/>
    <w:rsid w:val="0002544D"/>
    <w:rsid w:val="000259C7"/>
    <w:rsid w:val="00025E5C"/>
    <w:rsid w:val="00026826"/>
    <w:rsid w:val="00026D1F"/>
    <w:rsid w:val="00027981"/>
    <w:rsid w:val="00031052"/>
    <w:rsid w:val="00032B01"/>
    <w:rsid w:val="0003335D"/>
    <w:rsid w:val="0003362E"/>
    <w:rsid w:val="0003583C"/>
    <w:rsid w:val="00036726"/>
    <w:rsid w:val="00037538"/>
    <w:rsid w:val="00037A8E"/>
    <w:rsid w:val="0004009C"/>
    <w:rsid w:val="000402F4"/>
    <w:rsid w:val="000429AD"/>
    <w:rsid w:val="000430AB"/>
    <w:rsid w:val="00043858"/>
    <w:rsid w:val="00047218"/>
    <w:rsid w:val="00047C55"/>
    <w:rsid w:val="00050527"/>
    <w:rsid w:val="000512BF"/>
    <w:rsid w:val="0005134F"/>
    <w:rsid w:val="00053881"/>
    <w:rsid w:val="000539C7"/>
    <w:rsid w:val="000553D3"/>
    <w:rsid w:val="00056D1B"/>
    <w:rsid w:val="00060B82"/>
    <w:rsid w:val="00062727"/>
    <w:rsid w:val="00063561"/>
    <w:rsid w:val="00063B52"/>
    <w:rsid w:val="00065189"/>
    <w:rsid w:val="00065CA3"/>
    <w:rsid w:val="00065DE8"/>
    <w:rsid w:val="0007039A"/>
    <w:rsid w:val="0007233B"/>
    <w:rsid w:val="00072A4B"/>
    <w:rsid w:val="00072D94"/>
    <w:rsid w:val="00072F5B"/>
    <w:rsid w:val="0007317B"/>
    <w:rsid w:val="0007395C"/>
    <w:rsid w:val="00074CA5"/>
    <w:rsid w:val="00075150"/>
    <w:rsid w:val="000759CF"/>
    <w:rsid w:val="00075B8F"/>
    <w:rsid w:val="00076A01"/>
    <w:rsid w:val="000774CF"/>
    <w:rsid w:val="00077F92"/>
    <w:rsid w:val="00082CD1"/>
    <w:rsid w:val="0008380A"/>
    <w:rsid w:val="000867EA"/>
    <w:rsid w:val="0009215F"/>
    <w:rsid w:val="00093204"/>
    <w:rsid w:val="00093653"/>
    <w:rsid w:val="000941D6"/>
    <w:rsid w:val="0009646D"/>
    <w:rsid w:val="000A187C"/>
    <w:rsid w:val="000A297B"/>
    <w:rsid w:val="000A53E3"/>
    <w:rsid w:val="000A5A87"/>
    <w:rsid w:val="000A6FA1"/>
    <w:rsid w:val="000B137F"/>
    <w:rsid w:val="000B1E8B"/>
    <w:rsid w:val="000B4677"/>
    <w:rsid w:val="000B4E63"/>
    <w:rsid w:val="000B6182"/>
    <w:rsid w:val="000B67D9"/>
    <w:rsid w:val="000C0A0B"/>
    <w:rsid w:val="000C182C"/>
    <w:rsid w:val="000C30FA"/>
    <w:rsid w:val="000C5A15"/>
    <w:rsid w:val="000C70D4"/>
    <w:rsid w:val="000C72F6"/>
    <w:rsid w:val="000C75A6"/>
    <w:rsid w:val="000C78E5"/>
    <w:rsid w:val="000D17E7"/>
    <w:rsid w:val="000D2505"/>
    <w:rsid w:val="000D34A4"/>
    <w:rsid w:val="000D3B30"/>
    <w:rsid w:val="000D3DBE"/>
    <w:rsid w:val="000D4B95"/>
    <w:rsid w:val="000D4FE7"/>
    <w:rsid w:val="000D71F9"/>
    <w:rsid w:val="000E1122"/>
    <w:rsid w:val="000E36D7"/>
    <w:rsid w:val="000E406F"/>
    <w:rsid w:val="000E5CBA"/>
    <w:rsid w:val="000F01C9"/>
    <w:rsid w:val="000F1EA0"/>
    <w:rsid w:val="000F2991"/>
    <w:rsid w:val="000F2B1A"/>
    <w:rsid w:val="000F4286"/>
    <w:rsid w:val="000F45B6"/>
    <w:rsid w:val="000F4E24"/>
    <w:rsid w:val="000F7E75"/>
    <w:rsid w:val="000F7F36"/>
    <w:rsid w:val="00100556"/>
    <w:rsid w:val="0010057E"/>
    <w:rsid w:val="001018AB"/>
    <w:rsid w:val="00102ABD"/>
    <w:rsid w:val="00103524"/>
    <w:rsid w:val="00106042"/>
    <w:rsid w:val="001060CF"/>
    <w:rsid w:val="00107A48"/>
    <w:rsid w:val="00110BE6"/>
    <w:rsid w:val="001112B8"/>
    <w:rsid w:val="00112738"/>
    <w:rsid w:val="00114BCC"/>
    <w:rsid w:val="0011561A"/>
    <w:rsid w:val="00115CA9"/>
    <w:rsid w:val="00116226"/>
    <w:rsid w:val="00116290"/>
    <w:rsid w:val="00117619"/>
    <w:rsid w:val="00121A15"/>
    <w:rsid w:val="00122B4D"/>
    <w:rsid w:val="00123A0B"/>
    <w:rsid w:val="00123EF7"/>
    <w:rsid w:val="00124CB9"/>
    <w:rsid w:val="00125698"/>
    <w:rsid w:val="00125BA4"/>
    <w:rsid w:val="00125FF9"/>
    <w:rsid w:val="00126FBF"/>
    <w:rsid w:val="00130DE9"/>
    <w:rsid w:val="00131113"/>
    <w:rsid w:val="00131DA2"/>
    <w:rsid w:val="00132000"/>
    <w:rsid w:val="00132685"/>
    <w:rsid w:val="00132CAC"/>
    <w:rsid w:val="0013348E"/>
    <w:rsid w:val="00133F79"/>
    <w:rsid w:val="001351B1"/>
    <w:rsid w:val="00141FC1"/>
    <w:rsid w:val="001430A8"/>
    <w:rsid w:val="001435CD"/>
    <w:rsid w:val="0014533C"/>
    <w:rsid w:val="00145349"/>
    <w:rsid w:val="00146FF1"/>
    <w:rsid w:val="001505F2"/>
    <w:rsid w:val="001509AB"/>
    <w:rsid w:val="0015397C"/>
    <w:rsid w:val="001552B5"/>
    <w:rsid w:val="00156B91"/>
    <w:rsid w:val="00157E8C"/>
    <w:rsid w:val="00157ED8"/>
    <w:rsid w:val="00160108"/>
    <w:rsid w:val="0016189E"/>
    <w:rsid w:val="00161D41"/>
    <w:rsid w:val="00162ADA"/>
    <w:rsid w:val="00162BC5"/>
    <w:rsid w:val="001630D7"/>
    <w:rsid w:val="00163415"/>
    <w:rsid w:val="00164FD2"/>
    <w:rsid w:val="00166968"/>
    <w:rsid w:val="0016752C"/>
    <w:rsid w:val="0017031C"/>
    <w:rsid w:val="0017398F"/>
    <w:rsid w:val="00174D68"/>
    <w:rsid w:val="00176CC4"/>
    <w:rsid w:val="001773CE"/>
    <w:rsid w:val="00177668"/>
    <w:rsid w:val="00180F9A"/>
    <w:rsid w:val="001816C1"/>
    <w:rsid w:val="00181E6A"/>
    <w:rsid w:val="001823BB"/>
    <w:rsid w:val="00182F16"/>
    <w:rsid w:val="0018362C"/>
    <w:rsid w:val="001837A4"/>
    <w:rsid w:val="00184A3F"/>
    <w:rsid w:val="00185821"/>
    <w:rsid w:val="001859D8"/>
    <w:rsid w:val="0018668B"/>
    <w:rsid w:val="001901E6"/>
    <w:rsid w:val="00190D95"/>
    <w:rsid w:val="00193523"/>
    <w:rsid w:val="001937C6"/>
    <w:rsid w:val="00193B5B"/>
    <w:rsid w:val="00194B55"/>
    <w:rsid w:val="00197212"/>
    <w:rsid w:val="00197F8D"/>
    <w:rsid w:val="00197F93"/>
    <w:rsid w:val="00197FFE"/>
    <w:rsid w:val="001A05C1"/>
    <w:rsid w:val="001A4454"/>
    <w:rsid w:val="001A77F9"/>
    <w:rsid w:val="001B0613"/>
    <w:rsid w:val="001B0702"/>
    <w:rsid w:val="001B329D"/>
    <w:rsid w:val="001B3BC1"/>
    <w:rsid w:val="001B3EA4"/>
    <w:rsid w:val="001C13A2"/>
    <w:rsid w:val="001C27B6"/>
    <w:rsid w:val="001C2C0A"/>
    <w:rsid w:val="001C39C8"/>
    <w:rsid w:val="001C3FAC"/>
    <w:rsid w:val="001C3FF3"/>
    <w:rsid w:val="001C55D9"/>
    <w:rsid w:val="001C5F8A"/>
    <w:rsid w:val="001C6B76"/>
    <w:rsid w:val="001C70D4"/>
    <w:rsid w:val="001C73A3"/>
    <w:rsid w:val="001C7D05"/>
    <w:rsid w:val="001D1060"/>
    <w:rsid w:val="001D191C"/>
    <w:rsid w:val="001D234E"/>
    <w:rsid w:val="001D4336"/>
    <w:rsid w:val="001D4D85"/>
    <w:rsid w:val="001D517B"/>
    <w:rsid w:val="001E1E9D"/>
    <w:rsid w:val="001E560D"/>
    <w:rsid w:val="001E694E"/>
    <w:rsid w:val="001E696B"/>
    <w:rsid w:val="001E79DE"/>
    <w:rsid w:val="001F4D60"/>
    <w:rsid w:val="001F54D6"/>
    <w:rsid w:val="001F612A"/>
    <w:rsid w:val="001F6E4D"/>
    <w:rsid w:val="002005FF"/>
    <w:rsid w:val="00201187"/>
    <w:rsid w:val="00202C46"/>
    <w:rsid w:val="00203841"/>
    <w:rsid w:val="00203BC0"/>
    <w:rsid w:val="0020468D"/>
    <w:rsid w:val="002046A9"/>
    <w:rsid w:val="00204756"/>
    <w:rsid w:val="00205923"/>
    <w:rsid w:val="00205A74"/>
    <w:rsid w:val="00205E99"/>
    <w:rsid w:val="002111FD"/>
    <w:rsid w:val="0021136A"/>
    <w:rsid w:val="00211862"/>
    <w:rsid w:val="00214B80"/>
    <w:rsid w:val="002153B6"/>
    <w:rsid w:val="00220FCC"/>
    <w:rsid w:val="00221A4A"/>
    <w:rsid w:val="00221C3C"/>
    <w:rsid w:val="00222661"/>
    <w:rsid w:val="00223744"/>
    <w:rsid w:val="00225517"/>
    <w:rsid w:val="0022557D"/>
    <w:rsid w:val="00225890"/>
    <w:rsid w:val="00226506"/>
    <w:rsid w:val="002308AD"/>
    <w:rsid w:val="00232741"/>
    <w:rsid w:val="00233AE5"/>
    <w:rsid w:val="00235A84"/>
    <w:rsid w:val="0023699C"/>
    <w:rsid w:val="00236D1C"/>
    <w:rsid w:val="00240232"/>
    <w:rsid w:val="002416CA"/>
    <w:rsid w:val="00243267"/>
    <w:rsid w:val="00243B4C"/>
    <w:rsid w:val="0024530B"/>
    <w:rsid w:val="00246B7F"/>
    <w:rsid w:val="002506FE"/>
    <w:rsid w:val="00250826"/>
    <w:rsid w:val="00250C5F"/>
    <w:rsid w:val="00251C7F"/>
    <w:rsid w:val="00253E11"/>
    <w:rsid w:val="00253E21"/>
    <w:rsid w:val="0025677F"/>
    <w:rsid w:val="00256B6C"/>
    <w:rsid w:val="0025702D"/>
    <w:rsid w:val="00260F24"/>
    <w:rsid w:val="002634F6"/>
    <w:rsid w:val="00267A05"/>
    <w:rsid w:val="00273EB1"/>
    <w:rsid w:val="00273FAA"/>
    <w:rsid w:val="002744E0"/>
    <w:rsid w:val="00274F04"/>
    <w:rsid w:val="00275AD8"/>
    <w:rsid w:val="002760CB"/>
    <w:rsid w:val="00276336"/>
    <w:rsid w:val="00276D25"/>
    <w:rsid w:val="00276EC1"/>
    <w:rsid w:val="00277400"/>
    <w:rsid w:val="00280681"/>
    <w:rsid w:val="0028204A"/>
    <w:rsid w:val="00282C3C"/>
    <w:rsid w:val="00285616"/>
    <w:rsid w:val="00286D7A"/>
    <w:rsid w:val="002906EC"/>
    <w:rsid w:val="00290CFB"/>
    <w:rsid w:val="0029156F"/>
    <w:rsid w:val="00292BCB"/>
    <w:rsid w:val="00293A86"/>
    <w:rsid w:val="002943D1"/>
    <w:rsid w:val="00294A2B"/>
    <w:rsid w:val="002951CC"/>
    <w:rsid w:val="00295A28"/>
    <w:rsid w:val="002960D5"/>
    <w:rsid w:val="00296AFA"/>
    <w:rsid w:val="0029782A"/>
    <w:rsid w:val="002A2389"/>
    <w:rsid w:val="002A2B19"/>
    <w:rsid w:val="002A336C"/>
    <w:rsid w:val="002A406C"/>
    <w:rsid w:val="002A417F"/>
    <w:rsid w:val="002A4ACC"/>
    <w:rsid w:val="002A7F28"/>
    <w:rsid w:val="002B10F0"/>
    <w:rsid w:val="002B2FF8"/>
    <w:rsid w:val="002B4382"/>
    <w:rsid w:val="002B598F"/>
    <w:rsid w:val="002B6936"/>
    <w:rsid w:val="002C134A"/>
    <w:rsid w:val="002C1A42"/>
    <w:rsid w:val="002C2B6B"/>
    <w:rsid w:val="002C3893"/>
    <w:rsid w:val="002C6E5D"/>
    <w:rsid w:val="002C7E80"/>
    <w:rsid w:val="002D27FE"/>
    <w:rsid w:val="002D417C"/>
    <w:rsid w:val="002D4249"/>
    <w:rsid w:val="002D4AC3"/>
    <w:rsid w:val="002D4C1A"/>
    <w:rsid w:val="002D5C3E"/>
    <w:rsid w:val="002D6C85"/>
    <w:rsid w:val="002D74E5"/>
    <w:rsid w:val="002D755E"/>
    <w:rsid w:val="002D7A92"/>
    <w:rsid w:val="002D7CEE"/>
    <w:rsid w:val="002D7D5F"/>
    <w:rsid w:val="002E16B0"/>
    <w:rsid w:val="002E1D60"/>
    <w:rsid w:val="002E3310"/>
    <w:rsid w:val="002E476A"/>
    <w:rsid w:val="002E5E63"/>
    <w:rsid w:val="002F1FE3"/>
    <w:rsid w:val="002F2C74"/>
    <w:rsid w:val="002F41BE"/>
    <w:rsid w:val="002F6A6D"/>
    <w:rsid w:val="00301632"/>
    <w:rsid w:val="003031B0"/>
    <w:rsid w:val="003032EB"/>
    <w:rsid w:val="00304149"/>
    <w:rsid w:val="003048C7"/>
    <w:rsid w:val="00304E9D"/>
    <w:rsid w:val="00305B4B"/>
    <w:rsid w:val="00306631"/>
    <w:rsid w:val="00307A84"/>
    <w:rsid w:val="00312272"/>
    <w:rsid w:val="003123B6"/>
    <w:rsid w:val="00312AF8"/>
    <w:rsid w:val="00317F8D"/>
    <w:rsid w:val="003207C2"/>
    <w:rsid w:val="00320AE3"/>
    <w:rsid w:val="00322E70"/>
    <w:rsid w:val="00326686"/>
    <w:rsid w:val="00326F2E"/>
    <w:rsid w:val="00327AC0"/>
    <w:rsid w:val="003310FB"/>
    <w:rsid w:val="00331806"/>
    <w:rsid w:val="003322C2"/>
    <w:rsid w:val="00340E6A"/>
    <w:rsid w:val="0034308F"/>
    <w:rsid w:val="00343377"/>
    <w:rsid w:val="00344727"/>
    <w:rsid w:val="00346EDF"/>
    <w:rsid w:val="003478B0"/>
    <w:rsid w:val="00351D17"/>
    <w:rsid w:val="00353963"/>
    <w:rsid w:val="00353C02"/>
    <w:rsid w:val="00354033"/>
    <w:rsid w:val="00354D73"/>
    <w:rsid w:val="00355A00"/>
    <w:rsid w:val="00356127"/>
    <w:rsid w:val="003565CE"/>
    <w:rsid w:val="00356EFC"/>
    <w:rsid w:val="00360470"/>
    <w:rsid w:val="00361935"/>
    <w:rsid w:val="00361D70"/>
    <w:rsid w:val="003621A6"/>
    <w:rsid w:val="0036293C"/>
    <w:rsid w:val="003666AE"/>
    <w:rsid w:val="00366FE4"/>
    <w:rsid w:val="0037005D"/>
    <w:rsid w:val="00373908"/>
    <w:rsid w:val="00375024"/>
    <w:rsid w:val="003753AB"/>
    <w:rsid w:val="003754B0"/>
    <w:rsid w:val="00375B8B"/>
    <w:rsid w:val="00375E2F"/>
    <w:rsid w:val="00376ABD"/>
    <w:rsid w:val="00377567"/>
    <w:rsid w:val="00377BDC"/>
    <w:rsid w:val="00377DC9"/>
    <w:rsid w:val="00380415"/>
    <w:rsid w:val="00381FB4"/>
    <w:rsid w:val="003828CD"/>
    <w:rsid w:val="00384BFC"/>
    <w:rsid w:val="00384F46"/>
    <w:rsid w:val="003852E4"/>
    <w:rsid w:val="003854A3"/>
    <w:rsid w:val="003857BB"/>
    <w:rsid w:val="00386E7C"/>
    <w:rsid w:val="003872A9"/>
    <w:rsid w:val="003923AB"/>
    <w:rsid w:val="00395A41"/>
    <w:rsid w:val="00395CBE"/>
    <w:rsid w:val="003965C1"/>
    <w:rsid w:val="003A0246"/>
    <w:rsid w:val="003A1044"/>
    <w:rsid w:val="003A1594"/>
    <w:rsid w:val="003A356A"/>
    <w:rsid w:val="003A46BF"/>
    <w:rsid w:val="003A4B29"/>
    <w:rsid w:val="003A4C62"/>
    <w:rsid w:val="003A7F44"/>
    <w:rsid w:val="003A7FC1"/>
    <w:rsid w:val="003B1EE3"/>
    <w:rsid w:val="003B61D1"/>
    <w:rsid w:val="003B6B88"/>
    <w:rsid w:val="003B7E1C"/>
    <w:rsid w:val="003C040C"/>
    <w:rsid w:val="003C13A2"/>
    <w:rsid w:val="003C2FFA"/>
    <w:rsid w:val="003C32B2"/>
    <w:rsid w:val="003C48B8"/>
    <w:rsid w:val="003C6D0A"/>
    <w:rsid w:val="003C78BD"/>
    <w:rsid w:val="003C78EA"/>
    <w:rsid w:val="003D2920"/>
    <w:rsid w:val="003D2DC3"/>
    <w:rsid w:val="003D3E28"/>
    <w:rsid w:val="003D58B3"/>
    <w:rsid w:val="003D6C44"/>
    <w:rsid w:val="003E1274"/>
    <w:rsid w:val="003E3E7F"/>
    <w:rsid w:val="003E459E"/>
    <w:rsid w:val="003E4FEB"/>
    <w:rsid w:val="003E5291"/>
    <w:rsid w:val="003E529E"/>
    <w:rsid w:val="003E7531"/>
    <w:rsid w:val="003E763B"/>
    <w:rsid w:val="003F0694"/>
    <w:rsid w:val="003F51EE"/>
    <w:rsid w:val="00400759"/>
    <w:rsid w:val="00400E9C"/>
    <w:rsid w:val="0040143B"/>
    <w:rsid w:val="00401B29"/>
    <w:rsid w:val="00402013"/>
    <w:rsid w:val="00403D1A"/>
    <w:rsid w:val="00405D34"/>
    <w:rsid w:val="004061B0"/>
    <w:rsid w:val="0040727B"/>
    <w:rsid w:val="00410A76"/>
    <w:rsid w:val="004132AB"/>
    <w:rsid w:val="00413EE4"/>
    <w:rsid w:val="004153B0"/>
    <w:rsid w:val="004179BE"/>
    <w:rsid w:val="00421398"/>
    <w:rsid w:val="00424E52"/>
    <w:rsid w:val="004260BC"/>
    <w:rsid w:val="00426E6C"/>
    <w:rsid w:val="004274C3"/>
    <w:rsid w:val="00427668"/>
    <w:rsid w:val="00427763"/>
    <w:rsid w:val="00427818"/>
    <w:rsid w:val="00427E72"/>
    <w:rsid w:val="00430890"/>
    <w:rsid w:val="004310DA"/>
    <w:rsid w:val="00431175"/>
    <w:rsid w:val="004329FA"/>
    <w:rsid w:val="00432BFB"/>
    <w:rsid w:val="00432DB1"/>
    <w:rsid w:val="004358A3"/>
    <w:rsid w:val="00436575"/>
    <w:rsid w:val="00436F40"/>
    <w:rsid w:val="00441D15"/>
    <w:rsid w:val="00442977"/>
    <w:rsid w:val="00442EE9"/>
    <w:rsid w:val="0044495B"/>
    <w:rsid w:val="00457B56"/>
    <w:rsid w:val="0046028B"/>
    <w:rsid w:val="00461C75"/>
    <w:rsid w:val="00464715"/>
    <w:rsid w:val="00465082"/>
    <w:rsid w:val="00465736"/>
    <w:rsid w:val="0046617D"/>
    <w:rsid w:val="004707EA"/>
    <w:rsid w:val="00470B13"/>
    <w:rsid w:val="00472935"/>
    <w:rsid w:val="004735F1"/>
    <w:rsid w:val="0047380E"/>
    <w:rsid w:val="00476719"/>
    <w:rsid w:val="00480CB6"/>
    <w:rsid w:val="00481AB4"/>
    <w:rsid w:val="00482A68"/>
    <w:rsid w:val="00482D06"/>
    <w:rsid w:val="00484983"/>
    <w:rsid w:val="00485842"/>
    <w:rsid w:val="00486D3E"/>
    <w:rsid w:val="00491B8C"/>
    <w:rsid w:val="00494C74"/>
    <w:rsid w:val="0049526B"/>
    <w:rsid w:val="004A0F3B"/>
    <w:rsid w:val="004A1102"/>
    <w:rsid w:val="004A22CC"/>
    <w:rsid w:val="004A5299"/>
    <w:rsid w:val="004A66C9"/>
    <w:rsid w:val="004A6FC6"/>
    <w:rsid w:val="004B1376"/>
    <w:rsid w:val="004B27EE"/>
    <w:rsid w:val="004B429A"/>
    <w:rsid w:val="004B67E2"/>
    <w:rsid w:val="004B6C10"/>
    <w:rsid w:val="004C11EB"/>
    <w:rsid w:val="004C135F"/>
    <w:rsid w:val="004C3A74"/>
    <w:rsid w:val="004C6C43"/>
    <w:rsid w:val="004D06C9"/>
    <w:rsid w:val="004D21B4"/>
    <w:rsid w:val="004D47B8"/>
    <w:rsid w:val="004D7295"/>
    <w:rsid w:val="004E0859"/>
    <w:rsid w:val="004E1807"/>
    <w:rsid w:val="004E46CD"/>
    <w:rsid w:val="004E52EB"/>
    <w:rsid w:val="004E5D0D"/>
    <w:rsid w:val="004F00D3"/>
    <w:rsid w:val="004F101B"/>
    <w:rsid w:val="004F30AE"/>
    <w:rsid w:val="004F522F"/>
    <w:rsid w:val="004F587D"/>
    <w:rsid w:val="004F5F0B"/>
    <w:rsid w:val="004F6183"/>
    <w:rsid w:val="004F74BC"/>
    <w:rsid w:val="005003DD"/>
    <w:rsid w:val="00500909"/>
    <w:rsid w:val="00502786"/>
    <w:rsid w:val="00506E13"/>
    <w:rsid w:val="00510FD8"/>
    <w:rsid w:val="0051151E"/>
    <w:rsid w:val="00513920"/>
    <w:rsid w:val="00513C62"/>
    <w:rsid w:val="0051475C"/>
    <w:rsid w:val="00515164"/>
    <w:rsid w:val="00515930"/>
    <w:rsid w:val="00515E4F"/>
    <w:rsid w:val="00516EA6"/>
    <w:rsid w:val="0052130B"/>
    <w:rsid w:val="00521525"/>
    <w:rsid w:val="00523F46"/>
    <w:rsid w:val="0052638B"/>
    <w:rsid w:val="00527842"/>
    <w:rsid w:val="005309D5"/>
    <w:rsid w:val="005309DD"/>
    <w:rsid w:val="00530E63"/>
    <w:rsid w:val="00530ED4"/>
    <w:rsid w:val="00534793"/>
    <w:rsid w:val="00534F71"/>
    <w:rsid w:val="005359E6"/>
    <w:rsid w:val="00540365"/>
    <w:rsid w:val="005410A7"/>
    <w:rsid w:val="005411C8"/>
    <w:rsid w:val="0054271F"/>
    <w:rsid w:val="00543B65"/>
    <w:rsid w:val="0054509F"/>
    <w:rsid w:val="00545542"/>
    <w:rsid w:val="00545F5E"/>
    <w:rsid w:val="00546939"/>
    <w:rsid w:val="0054694A"/>
    <w:rsid w:val="00547EAC"/>
    <w:rsid w:val="0055067C"/>
    <w:rsid w:val="00550C5F"/>
    <w:rsid w:val="00551D51"/>
    <w:rsid w:val="0055385F"/>
    <w:rsid w:val="00554972"/>
    <w:rsid w:val="00555C55"/>
    <w:rsid w:val="00557524"/>
    <w:rsid w:val="00557AC8"/>
    <w:rsid w:val="00557B3A"/>
    <w:rsid w:val="00560370"/>
    <w:rsid w:val="005628B4"/>
    <w:rsid w:val="0056295D"/>
    <w:rsid w:val="005653DC"/>
    <w:rsid w:val="00565717"/>
    <w:rsid w:val="00565808"/>
    <w:rsid w:val="00572046"/>
    <w:rsid w:val="0057336B"/>
    <w:rsid w:val="0057364B"/>
    <w:rsid w:val="00575365"/>
    <w:rsid w:val="00575C8F"/>
    <w:rsid w:val="005770E9"/>
    <w:rsid w:val="0057713E"/>
    <w:rsid w:val="0058074F"/>
    <w:rsid w:val="0058137F"/>
    <w:rsid w:val="00581D5E"/>
    <w:rsid w:val="0058279A"/>
    <w:rsid w:val="00584271"/>
    <w:rsid w:val="00584C77"/>
    <w:rsid w:val="00585938"/>
    <w:rsid w:val="005859B9"/>
    <w:rsid w:val="00590C0F"/>
    <w:rsid w:val="0059123B"/>
    <w:rsid w:val="0059361B"/>
    <w:rsid w:val="00594FED"/>
    <w:rsid w:val="00595891"/>
    <w:rsid w:val="00595A2E"/>
    <w:rsid w:val="005966E5"/>
    <w:rsid w:val="00596CA6"/>
    <w:rsid w:val="00596F18"/>
    <w:rsid w:val="005A010A"/>
    <w:rsid w:val="005A16BB"/>
    <w:rsid w:val="005A268A"/>
    <w:rsid w:val="005A621B"/>
    <w:rsid w:val="005A66FC"/>
    <w:rsid w:val="005B07FF"/>
    <w:rsid w:val="005B3882"/>
    <w:rsid w:val="005B6823"/>
    <w:rsid w:val="005C0140"/>
    <w:rsid w:val="005C0E5B"/>
    <w:rsid w:val="005C276E"/>
    <w:rsid w:val="005C4E3F"/>
    <w:rsid w:val="005C5C5B"/>
    <w:rsid w:val="005C6725"/>
    <w:rsid w:val="005C7B8F"/>
    <w:rsid w:val="005D2BA9"/>
    <w:rsid w:val="005D4102"/>
    <w:rsid w:val="005D773B"/>
    <w:rsid w:val="005E020A"/>
    <w:rsid w:val="005E06DE"/>
    <w:rsid w:val="005E2147"/>
    <w:rsid w:val="005E2D6C"/>
    <w:rsid w:val="005E37D5"/>
    <w:rsid w:val="005E3F27"/>
    <w:rsid w:val="005E55C2"/>
    <w:rsid w:val="005E5FCC"/>
    <w:rsid w:val="005E63BF"/>
    <w:rsid w:val="005E7250"/>
    <w:rsid w:val="005F0633"/>
    <w:rsid w:val="005F099A"/>
    <w:rsid w:val="005F1982"/>
    <w:rsid w:val="005F1D0D"/>
    <w:rsid w:val="005F38C8"/>
    <w:rsid w:val="005F426C"/>
    <w:rsid w:val="005F5BFE"/>
    <w:rsid w:val="005F5C7D"/>
    <w:rsid w:val="005F5FA8"/>
    <w:rsid w:val="005F77C0"/>
    <w:rsid w:val="005F7A84"/>
    <w:rsid w:val="00600CA4"/>
    <w:rsid w:val="0060126E"/>
    <w:rsid w:val="006019F6"/>
    <w:rsid w:val="006041FA"/>
    <w:rsid w:val="006048F3"/>
    <w:rsid w:val="006051F2"/>
    <w:rsid w:val="0061027D"/>
    <w:rsid w:val="0061040B"/>
    <w:rsid w:val="00610859"/>
    <w:rsid w:val="0061123A"/>
    <w:rsid w:val="006113D4"/>
    <w:rsid w:val="006149D8"/>
    <w:rsid w:val="00614F79"/>
    <w:rsid w:val="00615A5E"/>
    <w:rsid w:val="006166BD"/>
    <w:rsid w:val="00617E63"/>
    <w:rsid w:val="00621846"/>
    <w:rsid w:val="00621A48"/>
    <w:rsid w:val="0062534A"/>
    <w:rsid w:val="00625A53"/>
    <w:rsid w:val="0063219C"/>
    <w:rsid w:val="00632566"/>
    <w:rsid w:val="006338F7"/>
    <w:rsid w:val="00633AED"/>
    <w:rsid w:val="00634992"/>
    <w:rsid w:val="00634AE7"/>
    <w:rsid w:val="00635F0C"/>
    <w:rsid w:val="006360DE"/>
    <w:rsid w:val="0063794A"/>
    <w:rsid w:val="00643BDF"/>
    <w:rsid w:val="00644BAB"/>
    <w:rsid w:val="00650323"/>
    <w:rsid w:val="006513F1"/>
    <w:rsid w:val="00651EA9"/>
    <w:rsid w:val="00654277"/>
    <w:rsid w:val="0065770C"/>
    <w:rsid w:val="0066282F"/>
    <w:rsid w:val="00663D90"/>
    <w:rsid w:val="0067231D"/>
    <w:rsid w:val="00673300"/>
    <w:rsid w:val="006746A4"/>
    <w:rsid w:val="006755C6"/>
    <w:rsid w:val="006778DB"/>
    <w:rsid w:val="00677E43"/>
    <w:rsid w:val="00680937"/>
    <w:rsid w:val="006812C9"/>
    <w:rsid w:val="00685AE3"/>
    <w:rsid w:val="00686865"/>
    <w:rsid w:val="006868D8"/>
    <w:rsid w:val="00691B79"/>
    <w:rsid w:val="006939C7"/>
    <w:rsid w:val="00695AEE"/>
    <w:rsid w:val="00695C56"/>
    <w:rsid w:val="00696AA0"/>
    <w:rsid w:val="006A15C6"/>
    <w:rsid w:val="006A2AC6"/>
    <w:rsid w:val="006A2CA8"/>
    <w:rsid w:val="006A3969"/>
    <w:rsid w:val="006A3D2F"/>
    <w:rsid w:val="006A44B4"/>
    <w:rsid w:val="006A582F"/>
    <w:rsid w:val="006A73DD"/>
    <w:rsid w:val="006A799C"/>
    <w:rsid w:val="006B1613"/>
    <w:rsid w:val="006B18FA"/>
    <w:rsid w:val="006B205E"/>
    <w:rsid w:val="006B20E8"/>
    <w:rsid w:val="006B5442"/>
    <w:rsid w:val="006B54EF"/>
    <w:rsid w:val="006B5BA9"/>
    <w:rsid w:val="006B6217"/>
    <w:rsid w:val="006C0233"/>
    <w:rsid w:val="006C054A"/>
    <w:rsid w:val="006C13A3"/>
    <w:rsid w:val="006C6B6B"/>
    <w:rsid w:val="006C6F34"/>
    <w:rsid w:val="006C758B"/>
    <w:rsid w:val="006D0036"/>
    <w:rsid w:val="006D3E7A"/>
    <w:rsid w:val="006D438A"/>
    <w:rsid w:val="006D473B"/>
    <w:rsid w:val="006E039D"/>
    <w:rsid w:val="006E0F35"/>
    <w:rsid w:val="006E0F7D"/>
    <w:rsid w:val="006E130A"/>
    <w:rsid w:val="006E173D"/>
    <w:rsid w:val="006E1B9A"/>
    <w:rsid w:val="006E1C2D"/>
    <w:rsid w:val="006E2B2E"/>
    <w:rsid w:val="006E52A8"/>
    <w:rsid w:val="006E573C"/>
    <w:rsid w:val="006E629E"/>
    <w:rsid w:val="006E766D"/>
    <w:rsid w:val="006F01A6"/>
    <w:rsid w:val="006F1A4D"/>
    <w:rsid w:val="006F281A"/>
    <w:rsid w:val="006F434D"/>
    <w:rsid w:val="006F458B"/>
    <w:rsid w:val="006F4AE5"/>
    <w:rsid w:val="006F547E"/>
    <w:rsid w:val="006F54CF"/>
    <w:rsid w:val="006F644B"/>
    <w:rsid w:val="006F6F96"/>
    <w:rsid w:val="00700962"/>
    <w:rsid w:val="00700AEC"/>
    <w:rsid w:val="007014D4"/>
    <w:rsid w:val="007016C8"/>
    <w:rsid w:val="0070473E"/>
    <w:rsid w:val="00704A95"/>
    <w:rsid w:val="00704FA8"/>
    <w:rsid w:val="007058BD"/>
    <w:rsid w:val="00705C48"/>
    <w:rsid w:val="00712288"/>
    <w:rsid w:val="007127D7"/>
    <w:rsid w:val="007132EE"/>
    <w:rsid w:val="0071337B"/>
    <w:rsid w:val="007134B8"/>
    <w:rsid w:val="00714F51"/>
    <w:rsid w:val="00716DB7"/>
    <w:rsid w:val="00716E47"/>
    <w:rsid w:val="00720529"/>
    <w:rsid w:val="00721953"/>
    <w:rsid w:val="00721C55"/>
    <w:rsid w:val="00722F52"/>
    <w:rsid w:val="00722FA9"/>
    <w:rsid w:val="00724A12"/>
    <w:rsid w:val="00726FED"/>
    <w:rsid w:val="00732247"/>
    <w:rsid w:val="00732425"/>
    <w:rsid w:val="00732ACB"/>
    <w:rsid w:val="00732AE1"/>
    <w:rsid w:val="00735AB6"/>
    <w:rsid w:val="0073752D"/>
    <w:rsid w:val="00737C1C"/>
    <w:rsid w:val="00740FB8"/>
    <w:rsid w:val="00741664"/>
    <w:rsid w:val="00741F9D"/>
    <w:rsid w:val="007425A3"/>
    <w:rsid w:val="00743EA5"/>
    <w:rsid w:val="00744D4B"/>
    <w:rsid w:val="00745168"/>
    <w:rsid w:val="00746484"/>
    <w:rsid w:val="0074749B"/>
    <w:rsid w:val="00752A48"/>
    <w:rsid w:val="00752C4F"/>
    <w:rsid w:val="00752DD1"/>
    <w:rsid w:val="007539B0"/>
    <w:rsid w:val="007541D3"/>
    <w:rsid w:val="00755C6A"/>
    <w:rsid w:val="007601D4"/>
    <w:rsid w:val="0076132C"/>
    <w:rsid w:val="00762E1C"/>
    <w:rsid w:val="00763089"/>
    <w:rsid w:val="0076570F"/>
    <w:rsid w:val="00766B92"/>
    <w:rsid w:val="00767B0C"/>
    <w:rsid w:val="00767E39"/>
    <w:rsid w:val="007705DC"/>
    <w:rsid w:val="007717F3"/>
    <w:rsid w:val="00773A19"/>
    <w:rsid w:val="00774B50"/>
    <w:rsid w:val="0077584B"/>
    <w:rsid w:val="00775BE4"/>
    <w:rsid w:val="00776009"/>
    <w:rsid w:val="0077799C"/>
    <w:rsid w:val="00777A04"/>
    <w:rsid w:val="00777FCA"/>
    <w:rsid w:val="00780470"/>
    <w:rsid w:val="00780DBC"/>
    <w:rsid w:val="00782879"/>
    <w:rsid w:val="00782AB6"/>
    <w:rsid w:val="00783531"/>
    <w:rsid w:val="00783677"/>
    <w:rsid w:val="0078386A"/>
    <w:rsid w:val="00785014"/>
    <w:rsid w:val="00785570"/>
    <w:rsid w:val="00785657"/>
    <w:rsid w:val="007857A4"/>
    <w:rsid w:val="007935A6"/>
    <w:rsid w:val="0079746E"/>
    <w:rsid w:val="0079791E"/>
    <w:rsid w:val="007A0F69"/>
    <w:rsid w:val="007A1A21"/>
    <w:rsid w:val="007A453C"/>
    <w:rsid w:val="007A5C67"/>
    <w:rsid w:val="007B062D"/>
    <w:rsid w:val="007B0DD0"/>
    <w:rsid w:val="007B2FA6"/>
    <w:rsid w:val="007B3E6E"/>
    <w:rsid w:val="007B54CD"/>
    <w:rsid w:val="007B552F"/>
    <w:rsid w:val="007B5900"/>
    <w:rsid w:val="007B593D"/>
    <w:rsid w:val="007C201B"/>
    <w:rsid w:val="007C23F4"/>
    <w:rsid w:val="007C3160"/>
    <w:rsid w:val="007C3ECF"/>
    <w:rsid w:val="007C4BAB"/>
    <w:rsid w:val="007C6155"/>
    <w:rsid w:val="007D13BA"/>
    <w:rsid w:val="007D30A0"/>
    <w:rsid w:val="007D3F4F"/>
    <w:rsid w:val="007D4EDD"/>
    <w:rsid w:val="007D54CE"/>
    <w:rsid w:val="007D57D2"/>
    <w:rsid w:val="007D5901"/>
    <w:rsid w:val="007D6377"/>
    <w:rsid w:val="007D6ABC"/>
    <w:rsid w:val="007D6AFA"/>
    <w:rsid w:val="007D7A42"/>
    <w:rsid w:val="007E0466"/>
    <w:rsid w:val="007E091A"/>
    <w:rsid w:val="007E11B0"/>
    <w:rsid w:val="007E1212"/>
    <w:rsid w:val="007E18EB"/>
    <w:rsid w:val="007E350D"/>
    <w:rsid w:val="007E4DDE"/>
    <w:rsid w:val="007E5FEC"/>
    <w:rsid w:val="007E6B8D"/>
    <w:rsid w:val="007E6C29"/>
    <w:rsid w:val="007F3245"/>
    <w:rsid w:val="007F3A48"/>
    <w:rsid w:val="007F6038"/>
    <w:rsid w:val="0080212C"/>
    <w:rsid w:val="008032B9"/>
    <w:rsid w:val="00804969"/>
    <w:rsid w:val="00805F47"/>
    <w:rsid w:val="00806372"/>
    <w:rsid w:val="0080640D"/>
    <w:rsid w:val="008104E5"/>
    <w:rsid w:val="0081194F"/>
    <w:rsid w:val="00813800"/>
    <w:rsid w:val="00813EF1"/>
    <w:rsid w:val="00814BFD"/>
    <w:rsid w:val="00814C1D"/>
    <w:rsid w:val="0081603B"/>
    <w:rsid w:val="008178B6"/>
    <w:rsid w:val="00822F58"/>
    <w:rsid w:val="008253EB"/>
    <w:rsid w:val="008269E9"/>
    <w:rsid w:val="00826BDD"/>
    <w:rsid w:val="008300B6"/>
    <w:rsid w:val="008308CA"/>
    <w:rsid w:val="00830992"/>
    <w:rsid w:val="00831488"/>
    <w:rsid w:val="008318B2"/>
    <w:rsid w:val="00833D9E"/>
    <w:rsid w:val="008340B5"/>
    <w:rsid w:val="00834B62"/>
    <w:rsid w:val="008355AC"/>
    <w:rsid w:val="008423DA"/>
    <w:rsid w:val="0084265A"/>
    <w:rsid w:val="00842E38"/>
    <w:rsid w:val="00843EDB"/>
    <w:rsid w:val="008442E8"/>
    <w:rsid w:val="00847672"/>
    <w:rsid w:val="00852661"/>
    <w:rsid w:val="00852BC8"/>
    <w:rsid w:val="00853180"/>
    <w:rsid w:val="008549EC"/>
    <w:rsid w:val="00855BCA"/>
    <w:rsid w:val="00855CC5"/>
    <w:rsid w:val="00855CDE"/>
    <w:rsid w:val="00855F94"/>
    <w:rsid w:val="00857627"/>
    <w:rsid w:val="00857D45"/>
    <w:rsid w:val="008606D9"/>
    <w:rsid w:val="00861894"/>
    <w:rsid w:val="008628BE"/>
    <w:rsid w:val="00862B1C"/>
    <w:rsid w:val="00863AAA"/>
    <w:rsid w:val="00863D14"/>
    <w:rsid w:val="0086426B"/>
    <w:rsid w:val="00864F6A"/>
    <w:rsid w:val="008676B8"/>
    <w:rsid w:val="00867C6D"/>
    <w:rsid w:val="00870CEE"/>
    <w:rsid w:val="0087120B"/>
    <w:rsid w:val="00871806"/>
    <w:rsid w:val="00872962"/>
    <w:rsid w:val="00873B91"/>
    <w:rsid w:val="0087511C"/>
    <w:rsid w:val="0087537D"/>
    <w:rsid w:val="00875388"/>
    <w:rsid w:val="00875710"/>
    <w:rsid w:val="00875F5B"/>
    <w:rsid w:val="008765DC"/>
    <w:rsid w:val="00880734"/>
    <w:rsid w:val="008807FF"/>
    <w:rsid w:val="00880F1B"/>
    <w:rsid w:val="00882162"/>
    <w:rsid w:val="008821C5"/>
    <w:rsid w:val="0088293F"/>
    <w:rsid w:val="00882B1B"/>
    <w:rsid w:val="00883882"/>
    <w:rsid w:val="00885597"/>
    <w:rsid w:val="00886724"/>
    <w:rsid w:val="00890CD4"/>
    <w:rsid w:val="00890D7A"/>
    <w:rsid w:val="0089371B"/>
    <w:rsid w:val="008947A0"/>
    <w:rsid w:val="00894878"/>
    <w:rsid w:val="00896544"/>
    <w:rsid w:val="008966F9"/>
    <w:rsid w:val="008A0196"/>
    <w:rsid w:val="008A26FF"/>
    <w:rsid w:val="008A37AA"/>
    <w:rsid w:val="008A426B"/>
    <w:rsid w:val="008A4600"/>
    <w:rsid w:val="008A4F30"/>
    <w:rsid w:val="008B14BB"/>
    <w:rsid w:val="008B3DE6"/>
    <w:rsid w:val="008B5722"/>
    <w:rsid w:val="008B5D65"/>
    <w:rsid w:val="008B5FAE"/>
    <w:rsid w:val="008B6D70"/>
    <w:rsid w:val="008B7F31"/>
    <w:rsid w:val="008B7FF3"/>
    <w:rsid w:val="008C03B5"/>
    <w:rsid w:val="008C1BC9"/>
    <w:rsid w:val="008C328A"/>
    <w:rsid w:val="008C43EA"/>
    <w:rsid w:val="008C4621"/>
    <w:rsid w:val="008C4C2F"/>
    <w:rsid w:val="008C4F4A"/>
    <w:rsid w:val="008C55B4"/>
    <w:rsid w:val="008C65BC"/>
    <w:rsid w:val="008C6BC0"/>
    <w:rsid w:val="008C7797"/>
    <w:rsid w:val="008D1F11"/>
    <w:rsid w:val="008D2181"/>
    <w:rsid w:val="008D4735"/>
    <w:rsid w:val="008D4A87"/>
    <w:rsid w:val="008D57D2"/>
    <w:rsid w:val="008D6C83"/>
    <w:rsid w:val="008D74F1"/>
    <w:rsid w:val="008D759A"/>
    <w:rsid w:val="008E0114"/>
    <w:rsid w:val="008E06CC"/>
    <w:rsid w:val="008E1ABE"/>
    <w:rsid w:val="008E6FD9"/>
    <w:rsid w:val="008F1C77"/>
    <w:rsid w:val="008F1E34"/>
    <w:rsid w:val="008F1ED4"/>
    <w:rsid w:val="008F33F4"/>
    <w:rsid w:val="008F497B"/>
    <w:rsid w:val="008F4C54"/>
    <w:rsid w:val="008F6032"/>
    <w:rsid w:val="008F669F"/>
    <w:rsid w:val="008F7EFB"/>
    <w:rsid w:val="009004A4"/>
    <w:rsid w:val="00901F3F"/>
    <w:rsid w:val="00902946"/>
    <w:rsid w:val="00903411"/>
    <w:rsid w:val="009042F2"/>
    <w:rsid w:val="009058B8"/>
    <w:rsid w:val="00906F39"/>
    <w:rsid w:val="009129C8"/>
    <w:rsid w:val="009138A7"/>
    <w:rsid w:val="00915796"/>
    <w:rsid w:val="00917C9A"/>
    <w:rsid w:val="00920868"/>
    <w:rsid w:val="00921142"/>
    <w:rsid w:val="009211AB"/>
    <w:rsid w:val="009212BE"/>
    <w:rsid w:val="009227CC"/>
    <w:rsid w:val="0092583F"/>
    <w:rsid w:val="00925B97"/>
    <w:rsid w:val="00927690"/>
    <w:rsid w:val="00927ACE"/>
    <w:rsid w:val="009304FD"/>
    <w:rsid w:val="00930F97"/>
    <w:rsid w:val="00931001"/>
    <w:rsid w:val="0093153B"/>
    <w:rsid w:val="009321F0"/>
    <w:rsid w:val="00933302"/>
    <w:rsid w:val="0093369E"/>
    <w:rsid w:val="00933CD7"/>
    <w:rsid w:val="009370F2"/>
    <w:rsid w:val="0093737E"/>
    <w:rsid w:val="00937662"/>
    <w:rsid w:val="009415E3"/>
    <w:rsid w:val="00941FF6"/>
    <w:rsid w:val="00944BB1"/>
    <w:rsid w:val="00944BCD"/>
    <w:rsid w:val="00944BFE"/>
    <w:rsid w:val="0094661C"/>
    <w:rsid w:val="00946960"/>
    <w:rsid w:val="00946C4A"/>
    <w:rsid w:val="0094721E"/>
    <w:rsid w:val="009472EC"/>
    <w:rsid w:val="00950A69"/>
    <w:rsid w:val="00951DB7"/>
    <w:rsid w:val="009528CA"/>
    <w:rsid w:val="0095350E"/>
    <w:rsid w:val="0095567D"/>
    <w:rsid w:val="00955DD7"/>
    <w:rsid w:val="00956692"/>
    <w:rsid w:val="00957649"/>
    <w:rsid w:val="009579CA"/>
    <w:rsid w:val="00957D05"/>
    <w:rsid w:val="00961D1F"/>
    <w:rsid w:val="00961DAD"/>
    <w:rsid w:val="009622AD"/>
    <w:rsid w:val="009633D0"/>
    <w:rsid w:val="00963E86"/>
    <w:rsid w:val="00965865"/>
    <w:rsid w:val="009667F6"/>
    <w:rsid w:val="009678AC"/>
    <w:rsid w:val="0097000B"/>
    <w:rsid w:val="00970844"/>
    <w:rsid w:val="00970FD2"/>
    <w:rsid w:val="0097153E"/>
    <w:rsid w:val="00971FFB"/>
    <w:rsid w:val="009726F8"/>
    <w:rsid w:val="00972EE6"/>
    <w:rsid w:val="0097346D"/>
    <w:rsid w:val="00974348"/>
    <w:rsid w:val="0097437F"/>
    <w:rsid w:val="00974C6E"/>
    <w:rsid w:val="00974DA7"/>
    <w:rsid w:val="009756AF"/>
    <w:rsid w:val="00975B5B"/>
    <w:rsid w:val="00975ECA"/>
    <w:rsid w:val="00977507"/>
    <w:rsid w:val="00977D8A"/>
    <w:rsid w:val="009820E1"/>
    <w:rsid w:val="009845E8"/>
    <w:rsid w:val="00985510"/>
    <w:rsid w:val="00986239"/>
    <w:rsid w:val="00986E34"/>
    <w:rsid w:val="0098771D"/>
    <w:rsid w:val="0099183A"/>
    <w:rsid w:val="00993094"/>
    <w:rsid w:val="00993685"/>
    <w:rsid w:val="00993C1E"/>
    <w:rsid w:val="00993E9C"/>
    <w:rsid w:val="0099582B"/>
    <w:rsid w:val="009973E2"/>
    <w:rsid w:val="009A0A06"/>
    <w:rsid w:val="009A0DFA"/>
    <w:rsid w:val="009A2312"/>
    <w:rsid w:val="009A33FD"/>
    <w:rsid w:val="009A5BB0"/>
    <w:rsid w:val="009A5F5D"/>
    <w:rsid w:val="009A6D2F"/>
    <w:rsid w:val="009A6F27"/>
    <w:rsid w:val="009B1103"/>
    <w:rsid w:val="009B249F"/>
    <w:rsid w:val="009B295A"/>
    <w:rsid w:val="009B58AC"/>
    <w:rsid w:val="009B5B9C"/>
    <w:rsid w:val="009B7D7F"/>
    <w:rsid w:val="009C1DF8"/>
    <w:rsid w:val="009C2F58"/>
    <w:rsid w:val="009C3E96"/>
    <w:rsid w:val="009C7093"/>
    <w:rsid w:val="009D2BDA"/>
    <w:rsid w:val="009D6DFF"/>
    <w:rsid w:val="009D7007"/>
    <w:rsid w:val="009E0611"/>
    <w:rsid w:val="009E1547"/>
    <w:rsid w:val="009E21A1"/>
    <w:rsid w:val="009E2A0B"/>
    <w:rsid w:val="009E3E51"/>
    <w:rsid w:val="009E45FA"/>
    <w:rsid w:val="009E49F7"/>
    <w:rsid w:val="009E4D6E"/>
    <w:rsid w:val="009E4E7E"/>
    <w:rsid w:val="009E53A3"/>
    <w:rsid w:val="009E54A6"/>
    <w:rsid w:val="009E5625"/>
    <w:rsid w:val="009E5A1C"/>
    <w:rsid w:val="009E61A9"/>
    <w:rsid w:val="009F0B55"/>
    <w:rsid w:val="009F1E9B"/>
    <w:rsid w:val="009F3925"/>
    <w:rsid w:val="009F3A97"/>
    <w:rsid w:val="009F4488"/>
    <w:rsid w:val="009F44B9"/>
    <w:rsid w:val="00A00E6E"/>
    <w:rsid w:val="00A00F9C"/>
    <w:rsid w:val="00A010B1"/>
    <w:rsid w:val="00A0117E"/>
    <w:rsid w:val="00A01973"/>
    <w:rsid w:val="00A033EA"/>
    <w:rsid w:val="00A051CD"/>
    <w:rsid w:val="00A05D9F"/>
    <w:rsid w:val="00A064EE"/>
    <w:rsid w:val="00A10170"/>
    <w:rsid w:val="00A10528"/>
    <w:rsid w:val="00A1120D"/>
    <w:rsid w:val="00A11906"/>
    <w:rsid w:val="00A128F5"/>
    <w:rsid w:val="00A143A8"/>
    <w:rsid w:val="00A14440"/>
    <w:rsid w:val="00A1644D"/>
    <w:rsid w:val="00A174C1"/>
    <w:rsid w:val="00A225A6"/>
    <w:rsid w:val="00A225F1"/>
    <w:rsid w:val="00A22FCB"/>
    <w:rsid w:val="00A23383"/>
    <w:rsid w:val="00A23B0A"/>
    <w:rsid w:val="00A2793B"/>
    <w:rsid w:val="00A3182C"/>
    <w:rsid w:val="00A34325"/>
    <w:rsid w:val="00A36354"/>
    <w:rsid w:val="00A37FB0"/>
    <w:rsid w:val="00A40E6A"/>
    <w:rsid w:val="00A40F4B"/>
    <w:rsid w:val="00A42FC7"/>
    <w:rsid w:val="00A43223"/>
    <w:rsid w:val="00A44115"/>
    <w:rsid w:val="00A44132"/>
    <w:rsid w:val="00A511AA"/>
    <w:rsid w:val="00A51470"/>
    <w:rsid w:val="00A51D07"/>
    <w:rsid w:val="00A52D87"/>
    <w:rsid w:val="00A53BE7"/>
    <w:rsid w:val="00A53EEE"/>
    <w:rsid w:val="00A55453"/>
    <w:rsid w:val="00A55BDA"/>
    <w:rsid w:val="00A56117"/>
    <w:rsid w:val="00A6088D"/>
    <w:rsid w:val="00A618E9"/>
    <w:rsid w:val="00A635F9"/>
    <w:rsid w:val="00A638DD"/>
    <w:rsid w:val="00A63C2F"/>
    <w:rsid w:val="00A63F1B"/>
    <w:rsid w:val="00A64531"/>
    <w:rsid w:val="00A6493B"/>
    <w:rsid w:val="00A66ACE"/>
    <w:rsid w:val="00A670E3"/>
    <w:rsid w:val="00A72855"/>
    <w:rsid w:val="00A74144"/>
    <w:rsid w:val="00A76111"/>
    <w:rsid w:val="00A81960"/>
    <w:rsid w:val="00A8377B"/>
    <w:rsid w:val="00A868A3"/>
    <w:rsid w:val="00A879A7"/>
    <w:rsid w:val="00A92BDF"/>
    <w:rsid w:val="00A94E7E"/>
    <w:rsid w:val="00A964B7"/>
    <w:rsid w:val="00A966C4"/>
    <w:rsid w:val="00A97431"/>
    <w:rsid w:val="00AA029D"/>
    <w:rsid w:val="00AA054A"/>
    <w:rsid w:val="00AA0629"/>
    <w:rsid w:val="00AA0CD0"/>
    <w:rsid w:val="00AA456C"/>
    <w:rsid w:val="00AA56EF"/>
    <w:rsid w:val="00AA5722"/>
    <w:rsid w:val="00AA6E11"/>
    <w:rsid w:val="00AA6F0A"/>
    <w:rsid w:val="00AA74C6"/>
    <w:rsid w:val="00AB0004"/>
    <w:rsid w:val="00AB0BFF"/>
    <w:rsid w:val="00AB19F7"/>
    <w:rsid w:val="00AB295E"/>
    <w:rsid w:val="00AB327F"/>
    <w:rsid w:val="00AB37F2"/>
    <w:rsid w:val="00AB630F"/>
    <w:rsid w:val="00AB7C8E"/>
    <w:rsid w:val="00AB7D89"/>
    <w:rsid w:val="00AC065D"/>
    <w:rsid w:val="00AC1213"/>
    <w:rsid w:val="00AC3528"/>
    <w:rsid w:val="00AC4CD4"/>
    <w:rsid w:val="00AC513B"/>
    <w:rsid w:val="00AC6746"/>
    <w:rsid w:val="00AC78E5"/>
    <w:rsid w:val="00AC7EAD"/>
    <w:rsid w:val="00AD104B"/>
    <w:rsid w:val="00AD132C"/>
    <w:rsid w:val="00AD1A74"/>
    <w:rsid w:val="00AD2D7F"/>
    <w:rsid w:val="00AD6723"/>
    <w:rsid w:val="00AE00E8"/>
    <w:rsid w:val="00AE02A7"/>
    <w:rsid w:val="00AE06F6"/>
    <w:rsid w:val="00AE1498"/>
    <w:rsid w:val="00AE3119"/>
    <w:rsid w:val="00AE3C1E"/>
    <w:rsid w:val="00AE42BA"/>
    <w:rsid w:val="00AE57BB"/>
    <w:rsid w:val="00AF0D3A"/>
    <w:rsid w:val="00AF1054"/>
    <w:rsid w:val="00AF117B"/>
    <w:rsid w:val="00AF13A8"/>
    <w:rsid w:val="00AF2180"/>
    <w:rsid w:val="00AF26FD"/>
    <w:rsid w:val="00AF39A8"/>
    <w:rsid w:val="00AF3C95"/>
    <w:rsid w:val="00AF50CA"/>
    <w:rsid w:val="00AF599D"/>
    <w:rsid w:val="00AF787A"/>
    <w:rsid w:val="00AF7A9E"/>
    <w:rsid w:val="00B01D34"/>
    <w:rsid w:val="00B03140"/>
    <w:rsid w:val="00B04474"/>
    <w:rsid w:val="00B048AF"/>
    <w:rsid w:val="00B04F4F"/>
    <w:rsid w:val="00B06975"/>
    <w:rsid w:val="00B104CE"/>
    <w:rsid w:val="00B10A9F"/>
    <w:rsid w:val="00B11657"/>
    <w:rsid w:val="00B1234C"/>
    <w:rsid w:val="00B126EF"/>
    <w:rsid w:val="00B14112"/>
    <w:rsid w:val="00B14304"/>
    <w:rsid w:val="00B1451C"/>
    <w:rsid w:val="00B147C9"/>
    <w:rsid w:val="00B1486A"/>
    <w:rsid w:val="00B14EE9"/>
    <w:rsid w:val="00B15ACC"/>
    <w:rsid w:val="00B163E7"/>
    <w:rsid w:val="00B16ADF"/>
    <w:rsid w:val="00B17EE9"/>
    <w:rsid w:val="00B22C2E"/>
    <w:rsid w:val="00B2368C"/>
    <w:rsid w:val="00B239E0"/>
    <w:rsid w:val="00B24644"/>
    <w:rsid w:val="00B251EF"/>
    <w:rsid w:val="00B258E3"/>
    <w:rsid w:val="00B25DB6"/>
    <w:rsid w:val="00B26CD5"/>
    <w:rsid w:val="00B27309"/>
    <w:rsid w:val="00B27337"/>
    <w:rsid w:val="00B30C6E"/>
    <w:rsid w:val="00B32674"/>
    <w:rsid w:val="00B32A35"/>
    <w:rsid w:val="00B33E92"/>
    <w:rsid w:val="00B340E0"/>
    <w:rsid w:val="00B34C8E"/>
    <w:rsid w:val="00B3545E"/>
    <w:rsid w:val="00B364FD"/>
    <w:rsid w:val="00B36522"/>
    <w:rsid w:val="00B36CA3"/>
    <w:rsid w:val="00B374FB"/>
    <w:rsid w:val="00B412B2"/>
    <w:rsid w:val="00B415B2"/>
    <w:rsid w:val="00B4271A"/>
    <w:rsid w:val="00B42BB1"/>
    <w:rsid w:val="00B4335D"/>
    <w:rsid w:val="00B446F4"/>
    <w:rsid w:val="00B44BF0"/>
    <w:rsid w:val="00B5035B"/>
    <w:rsid w:val="00B5162E"/>
    <w:rsid w:val="00B51C97"/>
    <w:rsid w:val="00B52064"/>
    <w:rsid w:val="00B52322"/>
    <w:rsid w:val="00B525A7"/>
    <w:rsid w:val="00B5320B"/>
    <w:rsid w:val="00B537F6"/>
    <w:rsid w:val="00B53949"/>
    <w:rsid w:val="00B54CE1"/>
    <w:rsid w:val="00B566FE"/>
    <w:rsid w:val="00B57196"/>
    <w:rsid w:val="00B61A26"/>
    <w:rsid w:val="00B61DEF"/>
    <w:rsid w:val="00B62F74"/>
    <w:rsid w:val="00B64A87"/>
    <w:rsid w:val="00B64E50"/>
    <w:rsid w:val="00B65A33"/>
    <w:rsid w:val="00B6756B"/>
    <w:rsid w:val="00B67F0E"/>
    <w:rsid w:val="00B71207"/>
    <w:rsid w:val="00B74228"/>
    <w:rsid w:val="00B749FF"/>
    <w:rsid w:val="00B76711"/>
    <w:rsid w:val="00B767B5"/>
    <w:rsid w:val="00B76EC1"/>
    <w:rsid w:val="00B77C6A"/>
    <w:rsid w:val="00B8140B"/>
    <w:rsid w:val="00B836E8"/>
    <w:rsid w:val="00B837AD"/>
    <w:rsid w:val="00B848D4"/>
    <w:rsid w:val="00B92F6F"/>
    <w:rsid w:val="00B9531A"/>
    <w:rsid w:val="00B95C8B"/>
    <w:rsid w:val="00BA1389"/>
    <w:rsid w:val="00BA314E"/>
    <w:rsid w:val="00BA50D8"/>
    <w:rsid w:val="00BA649C"/>
    <w:rsid w:val="00BA71BA"/>
    <w:rsid w:val="00BB1A33"/>
    <w:rsid w:val="00BB2089"/>
    <w:rsid w:val="00BB4D5E"/>
    <w:rsid w:val="00BB546B"/>
    <w:rsid w:val="00BB5611"/>
    <w:rsid w:val="00BB57B7"/>
    <w:rsid w:val="00BB778B"/>
    <w:rsid w:val="00BC1EA8"/>
    <w:rsid w:val="00BC2470"/>
    <w:rsid w:val="00BC2E3E"/>
    <w:rsid w:val="00BC4670"/>
    <w:rsid w:val="00BC55C3"/>
    <w:rsid w:val="00BD4329"/>
    <w:rsid w:val="00BD46B7"/>
    <w:rsid w:val="00BD4E0F"/>
    <w:rsid w:val="00BD60E0"/>
    <w:rsid w:val="00BD7C45"/>
    <w:rsid w:val="00BD7F97"/>
    <w:rsid w:val="00BE076D"/>
    <w:rsid w:val="00BE15E8"/>
    <w:rsid w:val="00BE4318"/>
    <w:rsid w:val="00BE4D52"/>
    <w:rsid w:val="00BE559A"/>
    <w:rsid w:val="00BF058F"/>
    <w:rsid w:val="00BF05C6"/>
    <w:rsid w:val="00BF174E"/>
    <w:rsid w:val="00BF2A4D"/>
    <w:rsid w:val="00BF4CB6"/>
    <w:rsid w:val="00BF54B4"/>
    <w:rsid w:val="00BF5F78"/>
    <w:rsid w:val="00BF720E"/>
    <w:rsid w:val="00BF77B9"/>
    <w:rsid w:val="00BF79BD"/>
    <w:rsid w:val="00BF7EF5"/>
    <w:rsid w:val="00C03498"/>
    <w:rsid w:val="00C03A6F"/>
    <w:rsid w:val="00C04FE0"/>
    <w:rsid w:val="00C0505D"/>
    <w:rsid w:val="00C05544"/>
    <w:rsid w:val="00C06545"/>
    <w:rsid w:val="00C106CF"/>
    <w:rsid w:val="00C111F4"/>
    <w:rsid w:val="00C11608"/>
    <w:rsid w:val="00C15BEE"/>
    <w:rsid w:val="00C161DC"/>
    <w:rsid w:val="00C17205"/>
    <w:rsid w:val="00C17553"/>
    <w:rsid w:val="00C1755F"/>
    <w:rsid w:val="00C175DA"/>
    <w:rsid w:val="00C17621"/>
    <w:rsid w:val="00C179E7"/>
    <w:rsid w:val="00C17AC6"/>
    <w:rsid w:val="00C20A1E"/>
    <w:rsid w:val="00C221BA"/>
    <w:rsid w:val="00C26AB7"/>
    <w:rsid w:val="00C26DEC"/>
    <w:rsid w:val="00C307BC"/>
    <w:rsid w:val="00C31A42"/>
    <w:rsid w:val="00C3213A"/>
    <w:rsid w:val="00C32418"/>
    <w:rsid w:val="00C35243"/>
    <w:rsid w:val="00C36289"/>
    <w:rsid w:val="00C400A6"/>
    <w:rsid w:val="00C40836"/>
    <w:rsid w:val="00C4445F"/>
    <w:rsid w:val="00C44C6E"/>
    <w:rsid w:val="00C4685A"/>
    <w:rsid w:val="00C46E1E"/>
    <w:rsid w:val="00C51885"/>
    <w:rsid w:val="00C51FD8"/>
    <w:rsid w:val="00C540F0"/>
    <w:rsid w:val="00C54190"/>
    <w:rsid w:val="00C54339"/>
    <w:rsid w:val="00C547A2"/>
    <w:rsid w:val="00C56B01"/>
    <w:rsid w:val="00C57346"/>
    <w:rsid w:val="00C60290"/>
    <w:rsid w:val="00C617EF"/>
    <w:rsid w:val="00C63EC1"/>
    <w:rsid w:val="00C714B3"/>
    <w:rsid w:val="00C71ED6"/>
    <w:rsid w:val="00C725F2"/>
    <w:rsid w:val="00C75D2B"/>
    <w:rsid w:val="00C75DCD"/>
    <w:rsid w:val="00C7600B"/>
    <w:rsid w:val="00C76B13"/>
    <w:rsid w:val="00C80612"/>
    <w:rsid w:val="00C80AF8"/>
    <w:rsid w:val="00C81370"/>
    <w:rsid w:val="00C8140C"/>
    <w:rsid w:val="00C82D82"/>
    <w:rsid w:val="00C832A8"/>
    <w:rsid w:val="00C83486"/>
    <w:rsid w:val="00C839F4"/>
    <w:rsid w:val="00C83BE7"/>
    <w:rsid w:val="00C853D8"/>
    <w:rsid w:val="00C8544B"/>
    <w:rsid w:val="00C86927"/>
    <w:rsid w:val="00C91C39"/>
    <w:rsid w:val="00C92F1F"/>
    <w:rsid w:val="00C93CC3"/>
    <w:rsid w:val="00C9510F"/>
    <w:rsid w:val="00C95531"/>
    <w:rsid w:val="00C96128"/>
    <w:rsid w:val="00C96200"/>
    <w:rsid w:val="00C9714A"/>
    <w:rsid w:val="00C97386"/>
    <w:rsid w:val="00CA03AB"/>
    <w:rsid w:val="00CA1F1D"/>
    <w:rsid w:val="00CA3B14"/>
    <w:rsid w:val="00CA45BA"/>
    <w:rsid w:val="00CA6322"/>
    <w:rsid w:val="00CA6549"/>
    <w:rsid w:val="00CA663E"/>
    <w:rsid w:val="00CA7BA8"/>
    <w:rsid w:val="00CB2DC4"/>
    <w:rsid w:val="00CB50D7"/>
    <w:rsid w:val="00CB79D5"/>
    <w:rsid w:val="00CB7F39"/>
    <w:rsid w:val="00CC1507"/>
    <w:rsid w:val="00CC22D4"/>
    <w:rsid w:val="00CC294B"/>
    <w:rsid w:val="00CC36CC"/>
    <w:rsid w:val="00CC3AC6"/>
    <w:rsid w:val="00CC539D"/>
    <w:rsid w:val="00CC7121"/>
    <w:rsid w:val="00CD0B96"/>
    <w:rsid w:val="00CD0CC2"/>
    <w:rsid w:val="00CD1FB5"/>
    <w:rsid w:val="00CD318B"/>
    <w:rsid w:val="00CD36CD"/>
    <w:rsid w:val="00CD562B"/>
    <w:rsid w:val="00CE0A4E"/>
    <w:rsid w:val="00CE1916"/>
    <w:rsid w:val="00CE19AB"/>
    <w:rsid w:val="00CE56F5"/>
    <w:rsid w:val="00CE5828"/>
    <w:rsid w:val="00CE7A78"/>
    <w:rsid w:val="00CF0002"/>
    <w:rsid w:val="00CF1641"/>
    <w:rsid w:val="00CF36E3"/>
    <w:rsid w:val="00CF4061"/>
    <w:rsid w:val="00CF4332"/>
    <w:rsid w:val="00CF6061"/>
    <w:rsid w:val="00CF60A9"/>
    <w:rsid w:val="00CF6A0D"/>
    <w:rsid w:val="00D01001"/>
    <w:rsid w:val="00D01500"/>
    <w:rsid w:val="00D03565"/>
    <w:rsid w:val="00D06403"/>
    <w:rsid w:val="00D106B5"/>
    <w:rsid w:val="00D10A92"/>
    <w:rsid w:val="00D12394"/>
    <w:rsid w:val="00D12546"/>
    <w:rsid w:val="00D1385F"/>
    <w:rsid w:val="00D15FA4"/>
    <w:rsid w:val="00D23083"/>
    <w:rsid w:val="00D23136"/>
    <w:rsid w:val="00D25AB6"/>
    <w:rsid w:val="00D2685F"/>
    <w:rsid w:val="00D27E43"/>
    <w:rsid w:val="00D32D7B"/>
    <w:rsid w:val="00D34CC7"/>
    <w:rsid w:val="00D3576C"/>
    <w:rsid w:val="00D35C6C"/>
    <w:rsid w:val="00D36E9C"/>
    <w:rsid w:val="00D37846"/>
    <w:rsid w:val="00D37A79"/>
    <w:rsid w:val="00D40785"/>
    <w:rsid w:val="00D40E4B"/>
    <w:rsid w:val="00D42950"/>
    <w:rsid w:val="00D434BE"/>
    <w:rsid w:val="00D4409D"/>
    <w:rsid w:val="00D467C8"/>
    <w:rsid w:val="00D47464"/>
    <w:rsid w:val="00D477CC"/>
    <w:rsid w:val="00D47FAE"/>
    <w:rsid w:val="00D47FD0"/>
    <w:rsid w:val="00D50A52"/>
    <w:rsid w:val="00D5419C"/>
    <w:rsid w:val="00D543D9"/>
    <w:rsid w:val="00D545E7"/>
    <w:rsid w:val="00D569E4"/>
    <w:rsid w:val="00D56FD4"/>
    <w:rsid w:val="00D57440"/>
    <w:rsid w:val="00D61476"/>
    <w:rsid w:val="00D6222F"/>
    <w:rsid w:val="00D623EA"/>
    <w:rsid w:val="00D633A2"/>
    <w:rsid w:val="00D658DC"/>
    <w:rsid w:val="00D66D5D"/>
    <w:rsid w:val="00D70220"/>
    <w:rsid w:val="00D71BC3"/>
    <w:rsid w:val="00D76294"/>
    <w:rsid w:val="00D76650"/>
    <w:rsid w:val="00D7766C"/>
    <w:rsid w:val="00D81046"/>
    <w:rsid w:val="00D82426"/>
    <w:rsid w:val="00D82B6C"/>
    <w:rsid w:val="00D84693"/>
    <w:rsid w:val="00D8661D"/>
    <w:rsid w:val="00D909C4"/>
    <w:rsid w:val="00D94AB0"/>
    <w:rsid w:val="00D94DBA"/>
    <w:rsid w:val="00D955D4"/>
    <w:rsid w:val="00D96BE4"/>
    <w:rsid w:val="00D96F07"/>
    <w:rsid w:val="00DA0EED"/>
    <w:rsid w:val="00DA1D58"/>
    <w:rsid w:val="00DA301D"/>
    <w:rsid w:val="00DA303A"/>
    <w:rsid w:val="00DA4236"/>
    <w:rsid w:val="00DA4AEB"/>
    <w:rsid w:val="00DA5991"/>
    <w:rsid w:val="00DA7A13"/>
    <w:rsid w:val="00DA7F71"/>
    <w:rsid w:val="00DB0E76"/>
    <w:rsid w:val="00DB0ED3"/>
    <w:rsid w:val="00DB349C"/>
    <w:rsid w:val="00DB4A73"/>
    <w:rsid w:val="00DB5365"/>
    <w:rsid w:val="00DB6F71"/>
    <w:rsid w:val="00DC03CC"/>
    <w:rsid w:val="00DC0EE5"/>
    <w:rsid w:val="00DC1CAC"/>
    <w:rsid w:val="00DC260F"/>
    <w:rsid w:val="00DC2863"/>
    <w:rsid w:val="00DC33D8"/>
    <w:rsid w:val="00DC523F"/>
    <w:rsid w:val="00DC5ABE"/>
    <w:rsid w:val="00DD03A1"/>
    <w:rsid w:val="00DD09BB"/>
    <w:rsid w:val="00DD1BA8"/>
    <w:rsid w:val="00DD1D03"/>
    <w:rsid w:val="00DD40DC"/>
    <w:rsid w:val="00DD4301"/>
    <w:rsid w:val="00DD4AD1"/>
    <w:rsid w:val="00DD623E"/>
    <w:rsid w:val="00DE0514"/>
    <w:rsid w:val="00DE053A"/>
    <w:rsid w:val="00DE074E"/>
    <w:rsid w:val="00DE2EE0"/>
    <w:rsid w:val="00DE3A4F"/>
    <w:rsid w:val="00DE4621"/>
    <w:rsid w:val="00DE481C"/>
    <w:rsid w:val="00DE4C2B"/>
    <w:rsid w:val="00DE4FC5"/>
    <w:rsid w:val="00DE71F3"/>
    <w:rsid w:val="00DF06A9"/>
    <w:rsid w:val="00DF5997"/>
    <w:rsid w:val="00DF6642"/>
    <w:rsid w:val="00E00915"/>
    <w:rsid w:val="00E00BF4"/>
    <w:rsid w:val="00E01FA8"/>
    <w:rsid w:val="00E05612"/>
    <w:rsid w:val="00E062BA"/>
    <w:rsid w:val="00E079A6"/>
    <w:rsid w:val="00E07FF6"/>
    <w:rsid w:val="00E10490"/>
    <w:rsid w:val="00E111B2"/>
    <w:rsid w:val="00E1127A"/>
    <w:rsid w:val="00E112C6"/>
    <w:rsid w:val="00E12BDC"/>
    <w:rsid w:val="00E2070F"/>
    <w:rsid w:val="00E20826"/>
    <w:rsid w:val="00E21044"/>
    <w:rsid w:val="00E24349"/>
    <w:rsid w:val="00E257AD"/>
    <w:rsid w:val="00E261B2"/>
    <w:rsid w:val="00E2674E"/>
    <w:rsid w:val="00E27837"/>
    <w:rsid w:val="00E30879"/>
    <w:rsid w:val="00E30A8B"/>
    <w:rsid w:val="00E32AB0"/>
    <w:rsid w:val="00E32EBF"/>
    <w:rsid w:val="00E3309A"/>
    <w:rsid w:val="00E35F30"/>
    <w:rsid w:val="00E44F79"/>
    <w:rsid w:val="00E460BC"/>
    <w:rsid w:val="00E5019B"/>
    <w:rsid w:val="00E53210"/>
    <w:rsid w:val="00E5425C"/>
    <w:rsid w:val="00E5569A"/>
    <w:rsid w:val="00E5581A"/>
    <w:rsid w:val="00E55F46"/>
    <w:rsid w:val="00E5685C"/>
    <w:rsid w:val="00E577DC"/>
    <w:rsid w:val="00E57CE0"/>
    <w:rsid w:val="00E64E83"/>
    <w:rsid w:val="00E650E0"/>
    <w:rsid w:val="00E72F9D"/>
    <w:rsid w:val="00E741DD"/>
    <w:rsid w:val="00E74385"/>
    <w:rsid w:val="00E74432"/>
    <w:rsid w:val="00E7606A"/>
    <w:rsid w:val="00E778D1"/>
    <w:rsid w:val="00E81B04"/>
    <w:rsid w:val="00E83E21"/>
    <w:rsid w:val="00E846CC"/>
    <w:rsid w:val="00E84BE6"/>
    <w:rsid w:val="00E87B81"/>
    <w:rsid w:val="00E90459"/>
    <w:rsid w:val="00E90F59"/>
    <w:rsid w:val="00E92EBB"/>
    <w:rsid w:val="00E96FFD"/>
    <w:rsid w:val="00E970AF"/>
    <w:rsid w:val="00EA1D25"/>
    <w:rsid w:val="00EA2667"/>
    <w:rsid w:val="00EA285A"/>
    <w:rsid w:val="00EA346B"/>
    <w:rsid w:val="00EA4055"/>
    <w:rsid w:val="00EB09F8"/>
    <w:rsid w:val="00EB0F6D"/>
    <w:rsid w:val="00EB1915"/>
    <w:rsid w:val="00EB1D39"/>
    <w:rsid w:val="00EB3E69"/>
    <w:rsid w:val="00EB63CA"/>
    <w:rsid w:val="00EB7A62"/>
    <w:rsid w:val="00EB7B25"/>
    <w:rsid w:val="00EC032C"/>
    <w:rsid w:val="00EC05C4"/>
    <w:rsid w:val="00EC07B3"/>
    <w:rsid w:val="00EC152B"/>
    <w:rsid w:val="00EC34C8"/>
    <w:rsid w:val="00EC3978"/>
    <w:rsid w:val="00EC3CFE"/>
    <w:rsid w:val="00EC4C13"/>
    <w:rsid w:val="00EC56EF"/>
    <w:rsid w:val="00EC665A"/>
    <w:rsid w:val="00EC722A"/>
    <w:rsid w:val="00ED0B07"/>
    <w:rsid w:val="00ED226C"/>
    <w:rsid w:val="00ED4894"/>
    <w:rsid w:val="00ED4C15"/>
    <w:rsid w:val="00ED4E84"/>
    <w:rsid w:val="00ED59AB"/>
    <w:rsid w:val="00ED65E8"/>
    <w:rsid w:val="00ED7F6E"/>
    <w:rsid w:val="00EE12F7"/>
    <w:rsid w:val="00EE1CA9"/>
    <w:rsid w:val="00EE4250"/>
    <w:rsid w:val="00EE4B17"/>
    <w:rsid w:val="00EE6B3B"/>
    <w:rsid w:val="00EE7347"/>
    <w:rsid w:val="00EF34A2"/>
    <w:rsid w:val="00EF4158"/>
    <w:rsid w:val="00EF4AF2"/>
    <w:rsid w:val="00EF6756"/>
    <w:rsid w:val="00EF7A56"/>
    <w:rsid w:val="00F028E5"/>
    <w:rsid w:val="00F02B2E"/>
    <w:rsid w:val="00F045F1"/>
    <w:rsid w:val="00F07099"/>
    <w:rsid w:val="00F0726B"/>
    <w:rsid w:val="00F078E2"/>
    <w:rsid w:val="00F12046"/>
    <w:rsid w:val="00F1230B"/>
    <w:rsid w:val="00F133B1"/>
    <w:rsid w:val="00F16C48"/>
    <w:rsid w:val="00F16C99"/>
    <w:rsid w:val="00F17103"/>
    <w:rsid w:val="00F216C8"/>
    <w:rsid w:val="00F229C6"/>
    <w:rsid w:val="00F22D1B"/>
    <w:rsid w:val="00F230D8"/>
    <w:rsid w:val="00F238D7"/>
    <w:rsid w:val="00F23AF1"/>
    <w:rsid w:val="00F25754"/>
    <w:rsid w:val="00F25BA3"/>
    <w:rsid w:val="00F266F2"/>
    <w:rsid w:val="00F2697F"/>
    <w:rsid w:val="00F30144"/>
    <w:rsid w:val="00F3391D"/>
    <w:rsid w:val="00F34CEE"/>
    <w:rsid w:val="00F37CAD"/>
    <w:rsid w:val="00F403C5"/>
    <w:rsid w:val="00F4480C"/>
    <w:rsid w:val="00F45D64"/>
    <w:rsid w:val="00F46DB1"/>
    <w:rsid w:val="00F50175"/>
    <w:rsid w:val="00F50918"/>
    <w:rsid w:val="00F515E9"/>
    <w:rsid w:val="00F5478D"/>
    <w:rsid w:val="00F55E50"/>
    <w:rsid w:val="00F569E7"/>
    <w:rsid w:val="00F56A67"/>
    <w:rsid w:val="00F56FB1"/>
    <w:rsid w:val="00F61743"/>
    <w:rsid w:val="00F619BF"/>
    <w:rsid w:val="00F61ABE"/>
    <w:rsid w:val="00F63232"/>
    <w:rsid w:val="00F67009"/>
    <w:rsid w:val="00F67C92"/>
    <w:rsid w:val="00F7165B"/>
    <w:rsid w:val="00F71B1E"/>
    <w:rsid w:val="00F721D1"/>
    <w:rsid w:val="00F74665"/>
    <w:rsid w:val="00F75D69"/>
    <w:rsid w:val="00F76A9A"/>
    <w:rsid w:val="00F77F90"/>
    <w:rsid w:val="00F80EAD"/>
    <w:rsid w:val="00F83C81"/>
    <w:rsid w:val="00F8687B"/>
    <w:rsid w:val="00F87AED"/>
    <w:rsid w:val="00F908F2"/>
    <w:rsid w:val="00F90F8A"/>
    <w:rsid w:val="00F911B4"/>
    <w:rsid w:val="00F91C60"/>
    <w:rsid w:val="00F93444"/>
    <w:rsid w:val="00F94C31"/>
    <w:rsid w:val="00F97006"/>
    <w:rsid w:val="00F97AFA"/>
    <w:rsid w:val="00F97DC6"/>
    <w:rsid w:val="00FA02FE"/>
    <w:rsid w:val="00FA1F66"/>
    <w:rsid w:val="00FA2271"/>
    <w:rsid w:val="00FA3304"/>
    <w:rsid w:val="00FA3A00"/>
    <w:rsid w:val="00FA3D9F"/>
    <w:rsid w:val="00FA413E"/>
    <w:rsid w:val="00FA7172"/>
    <w:rsid w:val="00FB2FBF"/>
    <w:rsid w:val="00FB32EA"/>
    <w:rsid w:val="00FB5EAD"/>
    <w:rsid w:val="00FB68D0"/>
    <w:rsid w:val="00FB74CF"/>
    <w:rsid w:val="00FC0CB4"/>
    <w:rsid w:val="00FC0EE3"/>
    <w:rsid w:val="00FC1922"/>
    <w:rsid w:val="00FC2AF3"/>
    <w:rsid w:val="00FC2B1E"/>
    <w:rsid w:val="00FC2DB8"/>
    <w:rsid w:val="00FC32B7"/>
    <w:rsid w:val="00FC338F"/>
    <w:rsid w:val="00FC3591"/>
    <w:rsid w:val="00FC36D1"/>
    <w:rsid w:val="00FC4DF8"/>
    <w:rsid w:val="00FC5772"/>
    <w:rsid w:val="00FC5D74"/>
    <w:rsid w:val="00FC77A0"/>
    <w:rsid w:val="00FC7983"/>
    <w:rsid w:val="00FD0B37"/>
    <w:rsid w:val="00FD185F"/>
    <w:rsid w:val="00FD1EF2"/>
    <w:rsid w:val="00FD2CB6"/>
    <w:rsid w:val="00FD3518"/>
    <w:rsid w:val="00FD3597"/>
    <w:rsid w:val="00FD4BBA"/>
    <w:rsid w:val="00FD57F7"/>
    <w:rsid w:val="00FE0D5E"/>
    <w:rsid w:val="00FE13E0"/>
    <w:rsid w:val="00FE2F4C"/>
    <w:rsid w:val="00FE5832"/>
    <w:rsid w:val="00FF251F"/>
    <w:rsid w:val="00FF31E8"/>
    <w:rsid w:val="00FF422B"/>
    <w:rsid w:val="00FF477C"/>
    <w:rsid w:val="00FF4A85"/>
    <w:rsid w:val="00FF4E11"/>
    <w:rsid w:val="00FF5D72"/>
    <w:rsid w:val="00FF6320"/>
    <w:rsid w:val="00FF6B5D"/>
    <w:rsid w:val="00FF79B4"/>
    <w:rsid w:val="00FF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color="#fabf8f">
      <v:fill color="white" color2="#fbd4b4" focusposition="1" focussize="" focus="100%" type="gradient"/>
      <v:stroke color="#fabf8f" weight="1pt"/>
      <v:shadow on="t" type="perspective" color="#974706" opacity=".5" offset="1pt" offset2="-3pt"/>
    </o:shapedefaults>
    <o:shapelayout v:ext="edit">
      <o:idmap v:ext="edit" data="1"/>
    </o:shapelayout>
  </w:shapeDefaults>
  <w:decimalSymbol w:val=","/>
  <w:listSeparator w:val=";"/>
  <w14:docId w14:val="2BC157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 w:qFormat="1"/>
    <w:lsdException w:name="footer" w:uiPriority="99"/>
    <w:lsdException w:name="caption" w:qFormat="1"/>
    <w:lsdException w:name="footnote reference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5BEE"/>
    <w:rPr>
      <w:rFonts w:cs="Tahoma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E7A7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E7A7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B630F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400E9C"/>
  </w:style>
  <w:style w:type="table" w:styleId="Tabela-Siatka">
    <w:name w:val="Table Grid"/>
    <w:basedOn w:val="Standardowy"/>
    <w:rsid w:val="00541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F01C9"/>
    <w:pPr>
      <w:ind w:left="720"/>
      <w:contextualSpacing/>
    </w:pPr>
    <w:rPr>
      <w:rFonts w:cs="Times New Roman"/>
      <w:sz w:val="24"/>
      <w:szCs w:val="24"/>
    </w:rPr>
  </w:style>
  <w:style w:type="table" w:customStyle="1" w:styleId="rednialista1akcent11">
    <w:name w:val="Średnia lista 1 — akcent 11"/>
    <w:basedOn w:val="Standardowy"/>
    <w:uiPriority w:val="65"/>
    <w:rsid w:val="00EA2667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redniasiatka1akcent1">
    <w:name w:val="Medium Grid 1 Accent 1"/>
    <w:basedOn w:val="Standardowy"/>
    <w:uiPriority w:val="67"/>
    <w:rsid w:val="00EA2667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styleId="Hipercze">
    <w:name w:val="Hyperlink"/>
    <w:uiPriority w:val="99"/>
    <w:unhideWhenUsed/>
    <w:rsid w:val="00107A48"/>
    <w:rPr>
      <w:color w:val="0000FF"/>
      <w:u w:val="single"/>
    </w:rPr>
  </w:style>
  <w:style w:type="character" w:customStyle="1" w:styleId="apple-converted-space">
    <w:name w:val="apple-converted-space"/>
    <w:rsid w:val="00157ED8"/>
  </w:style>
  <w:style w:type="character" w:customStyle="1" w:styleId="h1">
    <w:name w:val="h1"/>
    <w:basedOn w:val="Domylnaczcionkaakapitu"/>
    <w:rsid w:val="000D2505"/>
  </w:style>
  <w:style w:type="paragraph" w:styleId="NormalnyWeb">
    <w:name w:val="Normal (Web)"/>
    <w:basedOn w:val="Normalny"/>
    <w:uiPriority w:val="99"/>
    <w:unhideWhenUsed/>
    <w:rsid w:val="001C6B76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styleId="Pogrubienie">
    <w:name w:val="Strong"/>
    <w:uiPriority w:val="22"/>
    <w:qFormat/>
    <w:rsid w:val="001C6B76"/>
    <w:rPr>
      <w:b/>
      <w:bCs/>
    </w:rPr>
  </w:style>
  <w:style w:type="character" w:styleId="Odwoaniedokomentarza">
    <w:name w:val="annotation reference"/>
    <w:rsid w:val="00A94E7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94E7E"/>
    <w:rPr>
      <w:rFonts w:cs="Times New Roman"/>
      <w:sz w:val="20"/>
      <w:lang w:val="x-none" w:eastAsia="x-none"/>
    </w:rPr>
  </w:style>
  <w:style w:type="character" w:customStyle="1" w:styleId="TekstkomentarzaZnak">
    <w:name w:val="Tekst komentarza Znak"/>
    <w:link w:val="Tekstkomentarza"/>
    <w:rsid w:val="00A94E7E"/>
    <w:rPr>
      <w:rFonts w:cs="Tahoma"/>
    </w:rPr>
  </w:style>
  <w:style w:type="paragraph" w:styleId="Tematkomentarza">
    <w:name w:val="annotation subject"/>
    <w:basedOn w:val="Tekstkomentarza"/>
    <w:next w:val="Tekstkomentarza"/>
    <w:link w:val="TematkomentarzaZnak"/>
    <w:rsid w:val="00A94E7E"/>
    <w:rPr>
      <w:b/>
      <w:bCs/>
    </w:rPr>
  </w:style>
  <w:style w:type="character" w:customStyle="1" w:styleId="TematkomentarzaZnak">
    <w:name w:val="Temat komentarza Znak"/>
    <w:link w:val="Tematkomentarza"/>
    <w:rsid w:val="00A94E7E"/>
    <w:rPr>
      <w:rFonts w:cs="Tahoma"/>
      <w:b/>
      <w:bCs/>
    </w:rPr>
  </w:style>
  <w:style w:type="character" w:styleId="Uwydatnienie">
    <w:name w:val="Emphasis"/>
    <w:uiPriority w:val="20"/>
    <w:qFormat/>
    <w:rsid w:val="00D8661D"/>
    <w:rPr>
      <w:i/>
      <w:iCs/>
    </w:rPr>
  </w:style>
  <w:style w:type="paragraph" w:styleId="Poprawka">
    <w:name w:val="Revision"/>
    <w:hidden/>
    <w:uiPriority w:val="99"/>
    <w:semiHidden/>
    <w:rsid w:val="00780470"/>
    <w:rPr>
      <w:rFonts w:cs="Tahoma"/>
      <w:sz w:val="26"/>
    </w:rPr>
  </w:style>
  <w:style w:type="paragraph" w:styleId="Tekstprzypisukocowego">
    <w:name w:val="endnote text"/>
    <w:basedOn w:val="Normalny"/>
    <w:link w:val="TekstprzypisukocowegoZnak"/>
    <w:rsid w:val="00782879"/>
    <w:rPr>
      <w:sz w:val="20"/>
    </w:rPr>
  </w:style>
  <w:style w:type="character" w:customStyle="1" w:styleId="TekstprzypisukocowegoZnak">
    <w:name w:val="Tekst przypisu końcowego Znak"/>
    <w:link w:val="Tekstprzypisukocowego"/>
    <w:rsid w:val="00782879"/>
    <w:rPr>
      <w:rFonts w:cs="Tahoma"/>
    </w:rPr>
  </w:style>
  <w:style w:type="character" w:styleId="Odwoanieprzypisukocowego">
    <w:name w:val="endnote reference"/>
    <w:rsid w:val="00782879"/>
    <w:rPr>
      <w:vertAlign w:val="superscript"/>
    </w:rPr>
  </w:style>
  <w:style w:type="paragraph" w:styleId="Tekstprzypisudolnego">
    <w:name w:val="footnote text"/>
    <w:aliases w:val="Tekst przypisu dolnego Znak Znak,Tekst przypisu dolnego Znak Znak Znak,Footnote,Podrozdział,Tekst przypisu dolnego-poligrafia"/>
    <w:basedOn w:val="Normalny"/>
    <w:link w:val="TekstprzypisudolnegoZnak"/>
    <w:uiPriority w:val="99"/>
    <w:qFormat/>
    <w:rsid w:val="007B54CD"/>
    <w:rPr>
      <w:sz w:val="20"/>
    </w:rPr>
  </w:style>
  <w:style w:type="character" w:customStyle="1" w:styleId="TekstprzypisudolnegoZnak">
    <w:name w:val="Tekst przypisu dolnego Znak"/>
    <w:aliases w:val="Tekst przypisu dolnego Znak Znak Znak1,Tekst przypisu dolnego Znak Znak Znak Znak,Footnote Znak,Podrozdział Znak,Tekst przypisu dolnego-poligrafia Znak"/>
    <w:link w:val="Tekstprzypisudolnego"/>
    <w:uiPriority w:val="99"/>
    <w:rsid w:val="007B54CD"/>
    <w:rPr>
      <w:rFonts w:cs="Tahoma"/>
    </w:rPr>
  </w:style>
  <w:style w:type="character" w:styleId="Odwoanieprzypisudolnego">
    <w:name w:val="footnote reference"/>
    <w:uiPriority w:val="99"/>
    <w:qFormat/>
    <w:rsid w:val="007B54CD"/>
    <w:rPr>
      <w:vertAlign w:val="superscript"/>
    </w:rPr>
  </w:style>
  <w:style w:type="character" w:customStyle="1" w:styleId="st">
    <w:name w:val="st"/>
    <w:rsid w:val="009820E1"/>
  </w:style>
  <w:style w:type="paragraph" w:customStyle="1" w:styleId="IR2014-tekst">
    <w:name w:val="IR 2014 - tekst"/>
    <w:basedOn w:val="Normalny"/>
    <w:link w:val="IR2014-tekstZnak"/>
    <w:qFormat/>
    <w:rsid w:val="00BD4329"/>
    <w:pPr>
      <w:spacing w:line="400" w:lineRule="exact"/>
      <w:ind w:firstLine="567"/>
      <w:jc w:val="both"/>
    </w:pPr>
    <w:rPr>
      <w:rFonts w:cs="Times New Roman"/>
      <w:spacing w:val="5"/>
      <w:szCs w:val="26"/>
    </w:rPr>
  </w:style>
  <w:style w:type="character" w:customStyle="1" w:styleId="IR2014-tekstZnak">
    <w:name w:val="IR 2014 - tekst Znak"/>
    <w:link w:val="IR2014-tekst"/>
    <w:rsid w:val="00BD4329"/>
    <w:rPr>
      <w:spacing w:val="5"/>
      <w:sz w:val="26"/>
      <w:szCs w:val="26"/>
    </w:rPr>
  </w:style>
  <w:style w:type="paragraph" w:customStyle="1" w:styleId="Pa0">
    <w:name w:val="Pa0"/>
    <w:basedOn w:val="Normalny"/>
    <w:next w:val="Normalny"/>
    <w:uiPriority w:val="99"/>
    <w:rsid w:val="00274F04"/>
    <w:pPr>
      <w:autoSpaceDE w:val="0"/>
      <w:autoSpaceDN w:val="0"/>
      <w:adjustRightInd w:val="0"/>
      <w:spacing w:line="241" w:lineRule="atLeast"/>
    </w:pPr>
    <w:rPr>
      <w:rFonts w:ascii="Trajan Pro" w:eastAsia="Calibri" w:hAnsi="Trajan Pro" w:cs="Times New Roman"/>
      <w:sz w:val="24"/>
      <w:szCs w:val="24"/>
      <w:lang w:eastAsia="en-US"/>
    </w:rPr>
  </w:style>
  <w:style w:type="character" w:customStyle="1" w:styleId="A0">
    <w:name w:val="A0"/>
    <w:uiPriority w:val="99"/>
    <w:rsid w:val="00274F04"/>
    <w:rPr>
      <w:rFonts w:cs="Trajan Pro"/>
      <w:color w:val="000000"/>
      <w:sz w:val="34"/>
      <w:szCs w:val="34"/>
    </w:rPr>
  </w:style>
  <w:style w:type="character" w:customStyle="1" w:styleId="StopkaZnak">
    <w:name w:val="Stopka Znak"/>
    <w:basedOn w:val="Domylnaczcionkaakapitu"/>
    <w:link w:val="Stopka"/>
    <w:uiPriority w:val="99"/>
    <w:rsid w:val="00785014"/>
    <w:rPr>
      <w:rFonts w:cs="Tahoma"/>
      <w:sz w:val="26"/>
    </w:rPr>
  </w:style>
  <w:style w:type="character" w:customStyle="1" w:styleId="Heading1">
    <w:name w:val="Heading #1_"/>
    <w:basedOn w:val="Domylnaczcionkaakapitu"/>
    <w:link w:val="Heading10"/>
    <w:rsid w:val="00FD57F7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Heading112pt">
    <w:name w:val="Heading #1 + 12 pt"/>
    <w:basedOn w:val="Heading1"/>
    <w:rsid w:val="00FD57F7"/>
    <w:rPr>
      <w:rFonts w:ascii="Calibri" w:eastAsia="Calibri" w:hAnsi="Calibri" w:cs="Calibri"/>
      <w:b/>
      <w:b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en-US"/>
    </w:rPr>
  </w:style>
  <w:style w:type="character" w:customStyle="1" w:styleId="Bodytext">
    <w:name w:val="Body text_"/>
    <w:basedOn w:val="Domylnaczcionkaakapitu"/>
    <w:link w:val="Tekstpodstawowy1"/>
    <w:rsid w:val="00FD57F7"/>
    <w:rPr>
      <w:rFonts w:ascii="Calibri" w:eastAsia="Calibri" w:hAnsi="Calibri" w:cs="Calibri"/>
      <w:sz w:val="22"/>
      <w:szCs w:val="22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FD57F7"/>
    <w:pPr>
      <w:widowControl w:val="0"/>
      <w:shd w:val="clear" w:color="auto" w:fill="FFFFFF"/>
      <w:spacing w:before="720" w:after="480" w:line="341" w:lineRule="exact"/>
      <w:outlineLvl w:val="0"/>
    </w:pPr>
    <w:rPr>
      <w:rFonts w:ascii="Calibri" w:eastAsia="Calibri" w:hAnsi="Calibri" w:cs="Calibri"/>
      <w:b/>
      <w:bCs/>
      <w:szCs w:val="26"/>
    </w:rPr>
  </w:style>
  <w:style w:type="paragraph" w:customStyle="1" w:styleId="Tekstpodstawowy1">
    <w:name w:val="Tekst podstawowy1"/>
    <w:basedOn w:val="Normalny"/>
    <w:link w:val="Bodytext"/>
    <w:rsid w:val="00FD57F7"/>
    <w:pPr>
      <w:widowControl w:val="0"/>
      <w:shd w:val="clear" w:color="auto" w:fill="FFFFFF"/>
      <w:spacing w:before="480" w:after="240" w:line="293" w:lineRule="exact"/>
      <w:ind w:hanging="360"/>
    </w:pPr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 w:qFormat="1"/>
    <w:lsdException w:name="footer" w:uiPriority="99"/>
    <w:lsdException w:name="caption" w:qFormat="1"/>
    <w:lsdException w:name="footnote reference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5BEE"/>
    <w:rPr>
      <w:rFonts w:cs="Tahoma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E7A7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E7A7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B630F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400E9C"/>
  </w:style>
  <w:style w:type="table" w:styleId="Tabela-Siatka">
    <w:name w:val="Table Grid"/>
    <w:basedOn w:val="Standardowy"/>
    <w:rsid w:val="00541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F01C9"/>
    <w:pPr>
      <w:ind w:left="720"/>
      <w:contextualSpacing/>
    </w:pPr>
    <w:rPr>
      <w:rFonts w:cs="Times New Roman"/>
      <w:sz w:val="24"/>
      <w:szCs w:val="24"/>
    </w:rPr>
  </w:style>
  <w:style w:type="table" w:customStyle="1" w:styleId="rednialista1akcent11">
    <w:name w:val="Średnia lista 1 — akcent 11"/>
    <w:basedOn w:val="Standardowy"/>
    <w:uiPriority w:val="65"/>
    <w:rsid w:val="00EA2667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redniasiatka1akcent1">
    <w:name w:val="Medium Grid 1 Accent 1"/>
    <w:basedOn w:val="Standardowy"/>
    <w:uiPriority w:val="67"/>
    <w:rsid w:val="00EA2667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styleId="Hipercze">
    <w:name w:val="Hyperlink"/>
    <w:uiPriority w:val="99"/>
    <w:unhideWhenUsed/>
    <w:rsid w:val="00107A48"/>
    <w:rPr>
      <w:color w:val="0000FF"/>
      <w:u w:val="single"/>
    </w:rPr>
  </w:style>
  <w:style w:type="character" w:customStyle="1" w:styleId="apple-converted-space">
    <w:name w:val="apple-converted-space"/>
    <w:rsid w:val="00157ED8"/>
  </w:style>
  <w:style w:type="character" w:customStyle="1" w:styleId="h1">
    <w:name w:val="h1"/>
    <w:basedOn w:val="Domylnaczcionkaakapitu"/>
    <w:rsid w:val="000D2505"/>
  </w:style>
  <w:style w:type="paragraph" w:styleId="NormalnyWeb">
    <w:name w:val="Normal (Web)"/>
    <w:basedOn w:val="Normalny"/>
    <w:uiPriority w:val="99"/>
    <w:unhideWhenUsed/>
    <w:rsid w:val="001C6B76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styleId="Pogrubienie">
    <w:name w:val="Strong"/>
    <w:uiPriority w:val="22"/>
    <w:qFormat/>
    <w:rsid w:val="001C6B76"/>
    <w:rPr>
      <w:b/>
      <w:bCs/>
    </w:rPr>
  </w:style>
  <w:style w:type="character" w:styleId="Odwoaniedokomentarza">
    <w:name w:val="annotation reference"/>
    <w:rsid w:val="00A94E7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94E7E"/>
    <w:rPr>
      <w:rFonts w:cs="Times New Roman"/>
      <w:sz w:val="20"/>
      <w:lang w:val="x-none" w:eastAsia="x-none"/>
    </w:rPr>
  </w:style>
  <w:style w:type="character" w:customStyle="1" w:styleId="TekstkomentarzaZnak">
    <w:name w:val="Tekst komentarza Znak"/>
    <w:link w:val="Tekstkomentarza"/>
    <w:rsid w:val="00A94E7E"/>
    <w:rPr>
      <w:rFonts w:cs="Tahoma"/>
    </w:rPr>
  </w:style>
  <w:style w:type="paragraph" w:styleId="Tematkomentarza">
    <w:name w:val="annotation subject"/>
    <w:basedOn w:val="Tekstkomentarza"/>
    <w:next w:val="Tekstkomentarza"/>
    <w:link w:val="TematkomentarzaZnak"/>
    <w:rsid w:val="00A94E7E"/>
    <w:rPr>
      <w:b/>
      <w:bCs/>
    </w:rPr>
  </w:style>
  <w:style w:type="character" w:customStyle="1" w:styleId="TematkomentarzaZnak">
    <w:name w:val="Temat komentarza Znak"/>
    <w:link w:val="Tematkomentarza"/>
    <w:rsid w:val="00A94E7E"/>
    <w:rPr>
      <w:rFonts w:cs="Tahoma"/>
      <w:b/>
      <w:bCs/>
    </w:rPr>
  </w:style>
  <w:style w:type="character" w:styleId="Uwydatnienie">
    <w:name w:val="Emphasis"/>
    <w:uiPriority w:val="20"/>
    <w:qFormat/>
    <w:rsid w:val="00D8661D"/>
    <w:rPr>
      <w:i/>
      <w:iCs/>
    </w:rPr>
  </w:style>
  <w:style w:type="paragraph" w:styleId="Poprawka">
    <w:name w:val="Revision"/>
    <w:hidden/>
    <w:uiPriority w:val="99"/>
    <w:semiHidden/>
    <w:rsid w:val="00780470"/>
    <w:rPr>
      <w:rFonts w:cs="Tahoma"/>
      <w:sz w:val="26"/>
    </w:rPr>
  </w:style>
  <w:style w:type="paragraph" w:styleId="Tekstprzypisukocowego">
    <w:name w:val="endnote text"/>
    <w:basedOn w:val="Normalny"/>
    <w:link w:val="TekstprzypisukocowegoZnak"/>
    <w:rsid w:val="00782879"/>
    <w:rPr>
      <w:sz w:val="20"/>
    </w:rPr>
  </w:style>
  <w:style w:type="character" w:customStyle="1" w:styleId="TekstprzypisukocowegoZnak">
    <w:name w:val="Tekst przypisu końcowego Znak"/>
    <w:link w:val="Tekstprzypisukocowego"/>
    <w:rsid w:val="00782879"/>
    <w:rPr>
      <w:rFonts w:cs="Tahoma"/>
    </w:rPr>
  </w:style>
  <w:style w:type="character" w:styleId="Odwoanieprzypisukocowego">
    <w:name w:val="endnote reference"/>
    <w:rsid w:val="00782879"/>
    <w:rPr>
      <w:vertAlign w:val="superscript"/>
    </w:rPr>
  </w:style>
  <w:style w:type="paragraph" w:styleId="Tekstprzypisudolnego">
    <w:name w:val="footnote text"/>
    <w:aliases w:val="Tekst przypisu dolnego Znak Znak,Tekst przypisu dolnego Znak Znak Znak,Footnote,Podrozdział,Tekst przypisu dolnego-poligrafia"/>
    <w:basedOn w:val="Normalny"/>
    <w:link w:val="TekstprzypisudolnegoZnak"/>
    <w:uiPriority w:val="99"/>
    <w:qFormat/>
    <w:rsid w:val="007B54CD"/>
    <w:rPr>
      <w:sz w:val="20"/>
    </w:rPr>
  </w:style>
  <w:style w:type="character" w:customStyle="1" w:styleId="TekstprzypisudolnegoZnak">
    <w:name w:val="Tekst przypisu dolnego Znak"/>
    <w:aliases w:val="Tekst przypisu dolnego Znak Znak Znak1,Tekst przypisu dolnego Znak Znak Znak Znak,Footnote Znak,Podrozdział Znak,Tekst przypisu dolnego-poligrafia Znak"/>
    <w:link w:val="Tekstprzypisudolnego"/>
    <w:uiPriority w:val="99"/>
    <w:rsid w:val="007B54CD"/>
    <w:rPr>
      <w:rFonts w:cs="Tahoma"/>
    </w:rPr>
  </w:style>
  <w:style w:type="character" w:styleId="Odwoanieprzypisudolnego">
    <w:name w:val="footnote reference"/>
    <w:uiPriority w:val="99"/>
    <w:qFormat/>
    <w:rsid w:val="007B54CD"/>
    <w:rPr>
      <w:vertAlign w:val="superscript"/>
    </w:rPr>
  </w:style>
  <w:style w:type="character" w:customStyle="1" w:styleId="st">
    <w:name w:val="st"/>
    <w:rsid w:val="009820E1"/>
  </w:style>
  <w:style w:type="paragraph" w:customStyle="1" w:styleId="IR2014-tekst">
    <w:name w:val="IR 2014 - tekst"/>
    <w:basedOn w:val="Normalny"/>
    <w:link w:val="IR2014-tekstZnak"/>
    <w:qFormat/>
    <w:rsid w:val="00BD4329"/>
    <w:pPr>
      <w:spacing w:line="400" w:lineRule="exact"/>
      <w:ind w:firstLine="567"/>
      <w:jc w:val="both"/>
    </w:pPr>
    <w:rPr>
      <w:rFonts w:cs="Times New Roman"/>
      <w:spacing w:val="5"/>
      <w:szCs w:val="26"/>
    </w:rPr>
  </w:style>
  <w:style w:type="character" w:customStyle="1" w:styleId="IR2014-tekstZnak">
    <w:name w:val="IR 2014 - tekst Znak"/>
    <w:link w:val="IR2014-tekst"/>
    <w:rsid w:val="00BD4329"/>
    <w:rPr>
      <w:spacing w:val="5"/>
      <w:sz w:val="26"/>
      <w:szCs w:val="26"/>
    </w:rPr>
  </w:style>
  <w:style w:type="paragraph" w:customStyle="1" w:styleId="Pa0">
    <w:name w:val="Pa0"/>
    <w:basedOn w:val="Normalny"/>
    <w:next w:val="Normalny"/>
    <w:uiPriority w:val="99"/>
    <w:rsid w:val="00274F04"/>
    <w:pPr>
      <w:autoSpaceDE w:val="0"/>
      <w:autoSpaceDN w:val="0"/>
      <w:adjustRightInd w:val="0"/>
      <w:spacing w:line="241" w:lineRule="atLeast"/>
    </w:pPr>
    <w:rPr>
      <w:rFonts w:ascii="Trajan Pro" w:eastAsia="Calibri" w:hAnsi="Trajan Pro" w:cs="Times New Roman"/>
      <w:sz w:val="24"/>
      <w:szCs w:val="24"/>
      <w:lang w:eastAsia="en-US"/>
    </w:rPr>
  </w:style>
  <w:style w:type="character" w:customStyle="1" w:styleId="A0">
    <w:name w:val="A0"/>
    <w:uiPriority w:val="99"/>
    <w:rsid w:val="00274F04"/>
    <w:rPr>
      <w:rFonts w:cs="Trajan Pro"/>
      <w:color w:val="000000"/>
      <w:sz w:val="34"/>
      <w:szCs w:val="34"/>
    </w:rPr>
  </w:style>
  <w:style w:type="character" w:customStyle="1" w:styleId="StopkaZnak">
    <w:name w:val="Stopka Znak"/>
    <w:basedOn w:val="Domylnaczcionkaakapitu"/>
    <w:link w:val="Stopka"/>
    <w:uiPriority w:val="99"/>
    <w:rsid w:val="00785014"/>
    <w:rPr>
      <w:rFonts w:cs="Tahoma"/>
      <w:sz w:val="26"/>
    </w:rPr>
  </w:style>
  <w:style w:type="character" w:customStyle="1" w:styleId="Heading1">
    <w:name w:val="Heading #1_"/>
    <w:basedOn w:val="Domylnaczcionkaakapitu"/>
    <w:link w:val="Heading10"/>
    <w:rsid w:val="00FD57F7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Heading112pt">
    <w:name w:val="Heading #1 + 12 pt"/>
    <w:basedOn w:val="Heading1"/>
    <w:rsid w:val="00FD57F7"/>
    <w:rPr>
      <w:rFonts w:ascii="Calibri" w:eastAsia="Calibri" w:hAnsi="Calibri" w:cs="Calibri"/>
      <w:b/>
      <w:b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en-US"/>
    </w:rPr>
  </w:style>
  <w:style w:type="character" w:customStyle="1" w:styleId="Bodytext">
    <w:name w:val="Body text_"/>
    <w:basedOn w:val="Domylnaczcionkaakapitu"/>
    <w:link w:val="Tekstpodstawowy1"/>
    <w:rsid w:val="00FD57F7"/>
    <w:rPr>
      <w:rFonts w:ascii="Calibri" w:eastAsia="Calibri" w:hAnsi="Calibri" w:cs="Calibri"/>
      <w:sz w:val="22"/>
      <w:szCs w:val="22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FD57F7"/>
    <w:pPr>
      <w:widowControl w:val="0"/>
      <w:shd w:val="clear" w:color="auto" w:fill="FFFFFF"/>
      <w:spacing w:before="720" w:after="480" w:line="341" w:lineRule="exact"/>
      <w:outlineLvl w:val="0"/>
    </w:pPr>
    <w:rPr>
      <w:rFonts w:ascii="Calibri" w:eastAsia="Calibri" w:hAnsi="Calibri" w:cs="Calibri"/>
      <w:b/>
      <w:bCs/>
      <w:szCs w:val="26"/>
    </w:rPr>
  </w:style>
  <w:style w:type="paragraph" w:customStyle="1" w:styleId="Tekstpodstawowy1">
    <w:name w:val="Tekst podstawowy1"/>
    <w:basedOn w:val="Normalny"/>
    <w:link w:val="Bodytext"/>
    <w:rsid w:val="00FD57F7"/>
    <w:pPr>
      <w:widowControl w:val="0"/>
      <w:shd w:val="clear" w:color="auto" w:fill="FFFFFF"/>
      <w:spacing w:before="480" w:after="240" w:line="293" w:lineRule="exact"/>
      <w:ind w:hanging="36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6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8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6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69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1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0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9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98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12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84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62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16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6545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8180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2442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978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6905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2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7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8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1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7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9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0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9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9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02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8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8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4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5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0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8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2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8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7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73F60-9BE7-464B-B0C9-3F2835861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860</Words>
  <Characters>5709</Characters>
  <Application>Microsoft Office Word</Application>
  <DocSecurity>0</DocSecurity>
  <Lines>81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BRPO</Company>
  <LinksUpToDate>false</LinksUpToDate>
  <CharactersWithSpaces>6546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Anna Chabiera</cp:lastModifiedBy>
  <cp:revision>5</cp:revision>
  <cp:lastPrinted>2018-02-07T14:57:00Z</cp:lastPrinted>
  <dcterms:created xsi:type="dcterms:W3CDTF">2018-04-06T12:49:00Z</dcterms:created>
  <dcterms:modified xsi:type="dcterms:W3CDTF">2018-04-06T14:49:00Z</dcterms:modified>
</cp:coreProperties>
</file>