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5" w:rsidRPr="00576FCC" w:rsidRDefault="00C374B7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1229995</wp:posOffset>
                </wp:positionV>
                <wp:extent cx="2588895" cy="1279525"/>
                <wp:effectExtent l="0" t="1270" r="381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4C1" w:rsidRPr="00FD534C" w:rsidRDefault="002174C1" w:rsidP="002174C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74C1" w:rsidRPr="00FA7E58" w:rsidRDefault="002174C1" w:rsidP="00DD1FD2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35pt;margin-top:96.85pt;width:203.85pt;height:10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    <v:textbox>
                  <w:txbxContent>
                    <w:p w:rsidR="002174C1" w:rsidRPr="00FD534C" w:rsidRDefault="002174C1" w:rsidP="002174C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2174C1" w:rsidRPr="00FA7E58" w:rsidRDefault="002174C1" w:rsidP="00DD1FD2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0" r="0" b="0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CC" w:rsidRPr="008A7C0E" w:rsidRDefault="00576FCC" w:rsidP="00C41C0A">
                            <w:pPr>
                              <w:ind w:left="1701" w:right="132"/>
                              <w:rPr>
                                <w:rFonts w:ascii="Times New Roman" w:hAnsi="Times New Roman"/>
                              </w:rPr>
                            </w:pPr>
                            <w:r w:rsidRPr="008A7C0E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E31DB3">
                              <w:rPr>
                                <w:rFonts w:ascii="Times New Roman" w:hAnsi="Times New Roman"/>
                              </w:rPr>
                              <w:t>17</w:t>
                            </w:r>
                            <w:r w:rsidR="00D63D4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31DB3">
                              <w:rPr>
                                <w:rFonts w:ascii="Times New Roman" w:hAnsi="Times New Roman"/>
                              </w:rPr>
                              <w:t xml:space="preserve">kwietnia </w:t>
                            </w:r>
                            <w:r w:rsidR="00D63D4C">
                              <w:rPr>
                                <w:rFonts w:ascii="Times New Roman" w:hAnsi="Times New Roman"/>
                              </w:rPr>
                              <w:t>2014 r.</w:t>
                            </w:r>
                          </w:p>
                          <w:p w:rsidR="00576FCC" w:rsidRPr="008A7C0E" w:rsidRDefault="00576FCC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41.2pt;margin-top:7.75pt;width:261.9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    <v:textbox>
                  <w:txbxContent>
                    <w:p w:rsidR="00576FCC" w:rsidRPr="008A7C0E" w:rsidRDefault="00576FCC" w:rsidP="00C41C0A">
                      <w:pPr>
                        <w:ind w:left="1701" w:right="132"/>
                        <w:rPr>
                          <w:rFonts w:ascii="Times New Roman" w:hAnsi="Times New Roman"/>
                        </w:rPr>
                      </w:pPr>
                      <w:r w:rsidRPr="008A7C0E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E31DB3">
                        <w:rPr>
                          <w:rFonts w:ascii="Times New Roman" w:hAnsi="Times New Roman"/>
                        </w:rPr>
                        <w:t>17</w:t>
                      </w:r>
                      <w:r w:rsidR="00D63D4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31DB3">
                        <w:rPr>
                          <w:rFonts w:ascii="Times New Roman" w:hAnsi="Times New Roman"/>
                        </w:rPr>
                        <w:t xml:space="preserve">kwietnia </w:t>
                      </w:r>
                      <w:r w:rsidR="00D63D4C">
                        <w:rPr>
                          <w:rFonts w:ascii="Times New Roman" w:hAnsi="Times New Roman"/>
                        </w:rPr>
                        <w:t>2014 r.</w:t>
                      </w:r>
                    </w:p>
                    <w:p w:rsidR="00576FCC" w:rsidRPr="008A7C0E" w:rsidRDefault="00576FCC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8AD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576FCC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B15B39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D63D4C" w:rsidRDefault="00B15B39" w:rsidP="00D63D4C">
      <w:pPr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233CC4">
        <w:rPr>
          <w:rFonts w:ascii="Times New Roman" w:hAnsi="Times New Roman"/>
          <w:b/>
          <w:sz w:val="24"/>
          <w:szCs w:val="24"/>
        </w:rPr>
        <w:t>KMP</w:t>
      </w:r>
      <w:r w:rsidR="00B96A6D" w:rsidRPr="00233CC4">
        <w:rPr>
          <w:rFonts w:ascii="Times New Roman" w:hAnsi="Times New Roman"/>
          <w:b/>
          <w:sz w:val="24"/>
          <w:szCs w:val="24"/>
        </w:rPr>
        <w:t>.</w:t>
      </w:r>
      <w:r w:rsidR="00D63D4C">
        <w:rPr>
          <w:rFonts w:ascii="Times New Roman" w:hAnsi="Times New Roman"/>
          <w:b/>
          <w:sz w:val="24"/>
          <w:szCs w:val="24"/>
        </w:rPr>
        <w:t>401</w:t>
      </w:r>
      <w:r w:rsidR="00497D93">
        <w:rPr>
          <w:rFonts w:ascii="Times New Roman" w:hAnsi="Times New Roman"/>
          <w:b/>
          <w:sz w:val="24"/>
          <w:szCs w:val="24"/>
        </w:rPr>
        <w:t>.</w:t>
      </w:r>
      <w:r w:rsidR="009C39B2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D63D4C">
        <w:rPr>
          <w:rFonts w:ascii="Times New Roman" w:hAnsi="Times New Roman"/>
          <w:b/>
          <w:sz w:val="24"/>
          <w:szCs w:val="24"/>
        </w:rPr>
        <w:t>.2014</w:t>
      </w:r>
    </w:p>
    <w:p w:rsidR="00D63D4C" w:rsidRDefault="00D63D4C" w:rsidP="00D63D4C">
      <w:pPr>
        <w:spacing w:after="0" w:line="240" w:lineRule="auto"/>
        <w:ind w:firstLine="284"/>
        <w:jc w:val="both"/>
        <w:rPr>
          <w:b/>
          <w:spacing w:val="5"/>
          <w:sz w:val="26"/>
          <w:szCs w:val="26"/>
        </w:rPr>
      </w:pPr>
    </w:p>
    <w:p w:rsidR="00D63D4C" w:rsidRDefault="00D63D4C" w:rsidP="00D63D4C">
      <w:pPr>
        <w:spacing w:after="0" w:line="360" w:lineRule="auto"/>
        <w:ind w:firstLine="284"/>
        <w:jc w:val="both"/>
        <w:rPr>
          <w:rFonts w:ascii="Times New Roman" w:hAnsi="Times New Roman"/>
          <w:b/>
          <w:spacing w:val="5"/>
          <w:sz w:val="26"/>
          <w:szCs w:val="26"/>
        </w:rPr>
      </w:pPr>
    </w:p>
    <w:p w:rsidR="00B8031A" w:rsidRPr="00D63D4C" w:rsidRDefault="00B8031A" w:rsidP="00D63D4C">
      <w:pPr>
        <w:spacing w:after="0" w:line="360" w:lineRule="auto"/>
        <w:ind w:firstLine="284"/>
        <w:jc w:val="both"/>
        <w:rPr>
          <w:rFonts w:ascii="Times New Roman" w:hAnsi="Times New Roman"/>
          <w:b/>
          <w:spacing w:val="5"/>
          <w:sz w:val="26"/>
          <w:szCs w:val="26"/>
        </w:rPr>
      </w:pPr>
    </w:p>
    <w:p w:rsidR="00D63D4C" w:rsidRPr="00D63D4C" w:rsidRDefault="00D63D4C" w:rsidP="00D63D4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63D4C">
        <w:rPr>
          <w:rFonts w:ascii="Times New Roman" w:hAnsi="Times New Roman"/>
          <w:b/>
          <w:spacing w:val="5"/>
          <w:sz w:val="26"/>
          <w:szCs w:val="26"/>
        </w:rPr>
        <w:t>Notatka służbowa</w:t>
      </w:r>
    </w:p>
    <w:p w:rsidR="00D63D4C" w:rsidRPr="00D63D4C" w:rsidRDefault="00D63D4C" w:rsidP="00D63D4C">
      <w:pPr>
        <w:tabs>
          <w:tab w:val="right" w:pos="3544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</w:p>
    <w:p w:rsidR="00D63D4C" w:rsidRDefault="00D63D4C" w:rsidP="00D63D4C">
      <w:pPr>
        <w:tabs>
          <w:tab w:val="righ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D63D4C">
        <w:rPr>
          <w:rFonts w:ascii="Times New Roman" w:hAnsi="Times New Roman"/>
          <w:spacing w:val="5"/>
          <w:sz w:val="26"/>
          <w:szCs w:val="26"/>
        </w:rPr>
        <w:t xml:space="preserve">W dniu </w:t>
      </w:r>
      <w:r w:rsidR="00E31DB3">
        <w:rPr>
          <w:rFonts w:ascii="Times New Roman" w:hAnsi="Times New Roman"/>
          <w:spacing w:val="5"/>
          <w:sz w:val="26"/>
          <w:szCs w:val="26"/>
        </w:rPr>
        <w:t>16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 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kwietnia </w:t>
      </w:r>
      <w:r w:rsidRPr="00D63D4C">
        <w:rPr>
          <w:rFonts w:ascii="Times New Roman" w:hAnsi="Times New Roman"/>
          <w:spacing w:val="5"/>
          <w:sz w:val="26"/>
          <w:szCs w:val="26"/>
        </w:rPr>
        <w:t>2014 r. w siedzibie M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inisterstwa Sprawiedliwości </w:t>
      </w:r>
      <w:r w:rsidRPr="00D63D4C">
        <w:rPr>
          <w:rFonts w:ascii="Times New Roman" w:hAnsi="Times New Roman"/>
          <w:spacing w:val="5"/>
          <w:sz w:val="26"/>
          <w:szCs w:val="26"/>
        </w:rPr>
        <w:t>odbyło się spotkanie dotyczące zagadnienia nieletnich matek w j</w:t>
      </w:r>
      <w:r w:rsidR="00B8031A">
        <w:rPr>
          <w:rFonts w:ascii="Times New Roman" w:hAnsi="Times New Roman"/>
          <w:spacing w:val="5"/>
          <w:sz w:val="26"/>
          <w:szCs w:val="26"/>
        </w:rPr>
        <w:t>ednostkach resocjalizacyjnych i 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placówkach podległych </w:t>
      </w:r>
      <w:proofErr w:type="spellStart"/>
      <w:r w:rsidRPr="00D63D4C">
        <w:rPr>
          <w:rFonts w:ascii="Times New Roman" w:hAnsi="Times New Roman"/>
          <w:spacing w:val="5"/>
          <w:sz w:val="26"/>
          <w:szCs w:val="26"/>
        </w:rPr>
        <w:t>MPiPS</w:t>
      </w:r>
      <w:proofErr w:type="spellEnd"/>
      <w:r w:rsidRPr="00D63D4C">
        <w:rPr>
          <w:rFonts w:ascii="Times New Roman" w:hAnsi="Times New Roman"/>
          <w:spacing w:val="5"/>
          <w:sz w:val="26"/>
          <w:szCs w:val="26"/>
        </w:rPr>
        <w:t>. W spotkaniu uczestniczyli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 m.in.</w:t>
      </w:r>
      <w:r w:rsidRPr="00D63D4C">
        <w:rPr>
          <w:rFonts w:ascii="Times New Roman" w:hAnsi="Times New Roman"/>
          <w:spacing w:val="5"/>
          <w:sz w:val="26"/>
          <w:szCs w:val="26"/>
        </w:rPr>
        <w:t>: S. Chm</w:t>
      </w:r>
      <w:r w:rsidR="00B8031A">
        <w:rPr>
          <w:rFonts w:ascii="Times New Roman" w:hAnsi="Times New Roman"/>
          <w:spacing w:val="5"/>
          <w:sz w:val="26"/>
          <w:szCs w:val="26"/>
        </w:rPr>
        <w:t xml:space="preserve">ielewski – Podsekretarz Stanu w </w:t>
      </w:r>
      <w:r w:rsidRPr="00D63D4C">
        <w:rPr>
          <w:rFonts w:ascii="Times New Roman" w:hAnsi="Times New Roman"/>
          <w:spacing w:val="5"/>
          <w:sz w:val="26"/>
          <w:szCs w:val="26"/>
        </w:rPr>
        <w:t>Min. Sprawiedliwości, Tadeu</w:t>
      </w:r>
      <w:r w:rsidR="00B8031A">
        <w:rPr>
          <w:rFonts w:ascii="Times New Roman" w:hAnsi="Times New Roman"/>
          <w:spacing w:val="5"/>
          <w:sz w:val="26"/>
          <w:szCs w:val="26"/>
        </w:rPr>
        <w:t xml:space="preserve">sz </w:t>
      </w:r>
      <w:proofErr w:type="spellStart"/>
      <w:r w:rsidR="00B8031A">
        <w:rPr>
          <w:rFonts w:ascii="Times New Roman" w:hAnsi="Times New Roman"/>
          <w:spacing w:val="5"/>
          <w:sz w:val="26"/>
          <w:szCs w:val="26"/>
        </w:rPr>
        <w:t>Sławecki</w:t>
      </w:r>
      <w:proofErr w:type="spellEnd"/>
      <w:r w:rsidR="00B8031A">
        <w:rPr>
          <w:rFonts w:ascii="Times New Roman" w:hAnsi="Times New Roman"/>
          <w:spacing w:val="5"/>
          <w:sz w:val="26"/>
          <w:szCs w:val="26"/>
        </w:rPr>
        <w:t xml:space="preserve"> – Sekretarz Stanu w 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Min. Edukacji Narodowej, </w:t>
      </w:r>
      <w:r w:rsidR="00B8031A">
        <w:rPr>
          <w:rFonts w:ascii="Times New Roman" w:hAnsi="Times New Roman"/>
          <w:spacing w:val="5"/>
          <w:sz w:val="26"/>
          <w:szCs w:val="26"/>
        </w:rPr>
        <w:t>przedstawiciele: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D63D4C">
        <w:rPr>
          <w:rFonts w:ascii="Times New Roman" w:hAnsi="Times New Roman"/>
          <w:spacing w:val="5"/>
          <w:sz w:val="26"/>
          <w:szCs w:val="26"/>
        </w:rPr>
        <w:t>Min. Pracy i Polityki Społecznej, Rzecznik</w:t>
      </w:r>
      <w:r w:rsidR="00E31DB3">
        <w:rPr>
          <w:rFonts w:ascii="Times New Roman" w:hAnsi="Times New Roman"/>
          <w:spacing w:val="5"/>
          <w:sz w:val="26"/>
          <w:szCs w:val="26"/>
        </w:rPr>
        <w:t>a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 Praw Dziecka, 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Ośrodka Rozwoju Edukacji, </w:t>
      </w:r>
      <w:r w:rsidRPr="00D63D4C">
        <w:rPr>
          <w:rFonts w:ascii="Times New Roman" w:hAnsi="Times New Roman"/>
          <w:spacing w:val="5"/>
          <w:sz w:val="26"/>
          <w:szCs w:val="26"/>
        </w:rPr>
        <w:t>Dyrektor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 MOW 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w </w:t>
      </w:r>
      <w:r w:rsidR="00E31DB3">
        <w:rPr>
          <w:rFonts w:ascii="Times New Roman" w:hAnsi="Times New Roman"/>
          <w:spacing w:val="5"/>
          <w:sz w:val="26"/>
          <w:szCs w:val="26"/>
        </w:rPr>
        <w:t>Goniądzu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, 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Dyrektor Zakładu Poprawczego w Warszawie-Falenicy, w Mrozach i w Zawierciu, 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A. Sikora – Prezes Fundacji </w:t>
      </w:r>
      <w:r w:rsidRPr="00D63D4C">
        <w:rPr>
          <w:rFonts w:ascii="Times New Roman" w:hAnsi="Times New Roman"/>
          <w:i/>
          <w:spacing w:val="5"/>
          <w:sz w:val="26"/>
          <w:szCs w:val="26"/>
        </w:rPr>
        <w:t>Po drugie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, 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prof. M. Konopczyński </w:t>
      </w:r>
      <w:r w:rsidRPr="00D63D4C">
        <w:rPr>
          <w:rFonts w:ascii="Times New Roman" w:hAnsi="Times New Roman"/>
          <w:spacing w:val="5"/>
          <w:sz w:val="26"/>
          <w:szCs w:val="26"/>
        </w:rPr>
        <w:t>oraz M.</w:t>
      </w:r>
      <w:r w:rsidR="00E31DB3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Mazur </w:t>
      </w:r>
      <w:r w:rsidR="00E31DB3">
        <w:rPr>
          <w:rFonts w:ascii="Times New Roman" w:hAnsi="Times New Roman"/>
          <w:spacing w:val="5"/>
          <w:sz w:val="26"/>
          <w:szCs w:val="26"/>
        </w:rPr>
        <w:t>- przedstawiciel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 Rzecznika Praw Obywatelskich.</w:t>
      </w:r>
    </w:p>
    <w:p w:rsidR="00E31DB3" w:rsidRDefault="00E31DB3" w:rsidP="00D63D4C">
      <w:pPr>
        <w:tabs>
          <w:tab w:val="righ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>Cześć I spotkania została poświęcona przedstawieniu przez pracownika Departamentu Prawnego Min. Sprawiedliwości i</w:t>
      </w:r>
      <w:r w:rsidR="00B8031A">
        <w:rPr>
          <w:rFonts w:ascii="Times New Roman" w:hAnsi="Times New Roman"/>
          <w:spacing w:val="5"/>
          <w:sz w:val="26"/>
          <w:szCs w:val="26"/>
        </w:rPr>
        <w:t>stniejących na gruncie ustawy o </w:t>
      </w:r>
      <w:r>
        <w:rPr>
          <w:rFonts w:ascii="Times New Roman" w:hAnsi="Times New Roman"/>
          <w:spacing w:val="5"/>
          <w:sz w:val="26"/>
          <w:szCs w:val="26"/>
        </w:rPr>
        <w:t xml:space="preserve">postepowaniu w sprawach nieletnich instrumentów prawnych, które dają możliwość zmiany sytuacji prawnej nieletniej w sytuacji gdy znajduje się w ciąży (np. zamiana lub uchylenie środka wychowawczego, warunkowe zwolnienie z </w:t>
      </w:r>
      <w:r w:rsidR="003D14BC">
        <w:rPr>
          <w:rFonts w:ascii="Times New Roman" w:hAnsi="Times New Roman"/>
          <w:spacing w:val="5"/>
          <w:sz w:val="26"/>
          <w:szCs w:val="26"/>
        </w:rPr>
        <w:t xml:space="preserve">wykonania </w:t>
      </w:r>
      <w:r>
        <w:rPr>
          <w:rFonts w:ascii="Times New Roman" w:hAnsi="Times New Roman"/>
          <w:spacing w:val="5"/>
          <w:sz w:val="26"/>
          <w:szCs w:val="26"/>
        </w:rPr>
        <w:t xml:space="preserve">środka poprawczego, itd.). Jednocześnie referujący zwracał uwagę, iż skala zjawiska jest bardzo mała (w 2014 r. w ZP i </w:t>
      </w:r>
      <w:proofErr w:type="spellStart"/>
      <w:r>
        <w:rPr>
          <w:rFonts w:ascii="Times New Roman" w:hAnsi="Times New Roman"/>
          <w:spacing w:val="5"/>
          <w:sz w:val="26"/>
          <w:szCs w:val="26"/>
        </w:rPr>
        <w:t>SdN</w:t>
      </w:r>
      <w:proofErr w:type="spellEnd"/>
      <w:r>
        <w:rPr>
          <w:rFonts w:ascii="Times New Roman" w:hAnsi="Times New Roman"/>
          <w:spacing w:val="5"/>
          <w:sz w:val="26"/>
          <w:szCs w:val="26"/>
        </w:rPr>
        <w:t xml:space="preserve"> przebywało 7 nieletnich ciężarnych</w:t>
      </w:r>
      <w:r w:rsidR="003D14BC">
        <w:rPr>
          <w:rFonts w:ascii="Times New Roman" w:hAnsi="Times New Roman"/>
          <w:spacing w:val="5"/>
          <w:sz w:val="26"/>
          <w:szCs w:val="26"/>
        </w:rPr>
        <w:t>, a w MOW ok. 20). Podniósł także, iż przyjęcie możliwości przebywania nieletniej z dzieckiem w placówce resocjalizacyjnej nasuwa problemem praw rodzicielskich do dziecka nieletniej.</w:t>
      </w:r>
    </w:p>
    <w:p w:rsidR="00E31DB3" w:rsidRDefault="00E31DB3" w:rsidP="00D63D4C">
      <w:pPr>
        <w:tabs>
          <w:tab w:val="righ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>W dalszej części spotkania poszczególni uczestnicy przedstawiali swoje stanowisko w sprawie:</w:t>
      </w:r>
    </w:p>
    <w:p w:rsidR="00E359B8" w:rsidRDefault="00E31DB3" w:rsidP="00E31DB3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lastRenderedPageBreak/>
        <w:t>- prof. M. Konopczyński zauważył, iż w jego ocenie problem jest bardziej w podejściu wychowawców i pracowników placówek resocjalizacyjnych, niż w braku</w:t>
      </w:r>
      <w:r w:rsidR="003D14BC">
        <w:rPr>
          <w:rFonts w:ascii="Times New Roman" w:hAnsi="Times New Roman"/>
          <w:spacing w:val="5"/>
          <w:sz w:val="26"/>
          <w:szCs w:val="26"/>
        </w:rPr>
        <w:t xml:space="preserve"> przepisów i w </w:t>
      </w:r>
      <w:r>
        <w:rPr>
          <w:rFonts w:ascii="Times New Roman" w:hAnsi="Times New Roman"/>
          <w:spacing w:val="5"/>
          <w:sz w:val="26"/>
          <w:szCs w:val="26"/>
        </w:rPr>
        <w:t xml:space="preserve">jego ocenie </w:t>
      </w:r>
      <w:r w:rsidR="00E359B8">
        <w:rPr>
          <w:rFonts w:ascii="Times New Roman" w:hAnsi="Times New Roman"/>
          <w:spacing w:val="5"/>
          <w:sz w:val="26"/>
          <w:szCs w:val="26"/>
        </w:rPr>
        <w:t>zmiana przepisów nic nie pomoże,</w:t>
      </w:r>
    </w:p>
    <w:p w:rsidR="00E359B8" w:rsidRDefault="00E359B8" w:rsidP="00E31DB3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>- p. A. Sikora wskazała z kolei, iż problem polega właśnie na tym, że korzystanie z</w:t>
      </w:r>
      <w:r w:rsidR="003D14BC">
        <w:rPr>
          <w:rFonts w:ascii="Times New Roman" w:hAnsi="Times New Roman"/>
          <w:spacing w:val="5"/>
          <w:sz w:val="26"/>
          <w:szCs w:val="26"/>
        </w:rPr>
        <w:t> </w:t>
      </w:r>
      <w:r>
        <w:rPr>
          <w:rFonts w:ascii="Times New Roman" w:hAnsi="Times New Roman"/>
          <w:spacing w:val="5"/>
          <w:sz w:val="26"/>
          <w:szCs w:val="26"/>
        </w:rPr>
        <w:t xml:space="preserve">dostępnych instrumentów prawnych zawartych w </w:t>
      </w:r>
      <w:proofErr w:type="spellStart"/>
      <w:r>
        <w:rPr>
          <w:rFonts w:ascii="Times New Roman" w:hAnsi="Times New Roman"/>
          <w:spacing w:val="5"/>
          <w:sz w:val="26"/>
          <w:szCs w:val="26"/>
        </w:rPr>
        <w:t>u.p.n</w:t>
      </w:r>
      <w:proofErr w:type="spellEnd"/>
      <w:r>
        <w:rPr>
          <w:rFonts w:ascii="Times New Roman" w:hAnsi="Times New Roman"/>
          <w:spacing w:val="5"/>
          <w:sz w:val="26"/>
          <w:szCs w:val="26"/>
        </w:rPr>
        <w:t xml:space="preserve">. </w:t>
      </w:r>
      <w:r w:rsidR="003D14BC">
        <w:rPr>
          <w:rFonts w:ascii="Times New Roman" w:hAnsi="Times New Roman"/>
          <w:spacing w:val="5"/>
          <w:sz w:val="26"/>
          <w:szCs w:val="26"/>
        </w:rPr>
        <w:t xml:space="preserve">i nie stworzenie innych (możliwość pozostawania w placówce nieletniej z dzieckiem) </w:t>
      </w:r>
      <w:r>
        <w:rPr>
          <w:rFonts w:ascii="Times New Roman" w:hAnsi="Times New Roman"/>
          <w:spacing w:val="5"/>
          <w:sz w:val="26"/>
          <w:szCs w:val="26"/>
        </w:rPr>
        <w:t xml:space="preserve">będzie </w:t>
      </w:r>
      <w:r w:rsidR="003D14BC">
        <w:rPr>
          <w:rFonts w:ascii="Times New Roman" w:hAnsi="Times New Roman"/>
          <w:spacing w:val="5"/>
          <w:sz w:val="26"/>
          <w:szCs w:val="26"/>
        </w:rPr>
        <w:t>powodował, iż z </w:t>
      </w:r>
      <w:r>
        <w:rPr>
          <w:rFonts w:ascii="Times New Roman" w:hAnsi="Times New Roman"/>
          <w:spacing w:val="5"/>
          <w:sz w:val="26"/>
          <w:szCs w:val="26"/>
        </w:rPr>
        <w:t>placówek do rodzin dysfunkcyjnych będą zwalnianie nieletnie i pozostawiane same sobie,</w:t>
      </w:r>
    </w:p>
    <w:p w:rsidR="00E359B8" w:rsidRDefault="00E359B8" w:rsidP="00E31DB3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 xml:space="preserve">- przedstawicielka </w:t>
      </w:r>
      <w:proofErr w:type="spellStart"/>
      <w:r>
        <w:rPr>
          <w:rFonts w:ascii="Times New Roman" w:hAnsi="Times New Roman"/>
          <w:spacing w:val="5"/>
          <w:sz w:val="26"/>
          <w:szCs w:val="26"/>
        </w:rPr>
        <w:t>MPiPS</w:t>
      </w:r>
      <w:proofErr w:type="spellEnd"/>
      <w:r>
        <w:rPr>
          <w:rFonts w:ascii="Times New Roman" w:hAnsi="Times New Roman"/>
          <w:spacing w:val="5"/>
          <w:sz w:val="26"/>
          <w:szCs w:val="26"/>
        </w:rPr>
        <w:t xml:space="preserve"> wskazała, iż zawodowa piecza zastępcza został utworzo</w:t>
      </w:r>
      <w:r w:rsidR="003D14BC">
        <w:rPr>
          <w:rFonts w:ascii="Times New Roman" w:hAnsi="Times New Roman"/>
          <w:spacing w:val="5"/>
          <w:sz w:val="26"/>
          <w:szCs w:val="26"/>
        </w:rPr>
        <w:t>na z </w:t>
      </w:r>
      <w:r>
        <w:rPr>
          <w:rFonts w:ascii="Times New Roman" w:hAnsi="Times New Roman"/>
          <w:spacing w:val="5"/>
          <w:sz w:val="26"/>
          <w:szCs w:val="26"/>
        </w:rPr>
        <w:t>myślą o dzieciach niepełnosprawnych, upośledzonych gdzie wymagane jest profesjonalne przygotowanie do opieki nad nieletnimi, nadto zauważyła, iż takich pieczy jest niewiele, albowiem nikogo nie można do tego zmusić, jeżeli sam nie chce s</w:t>
      </w:r>
      <w:r w:rsidR="003D14BC">
        <w:rPr>
          <w:rFonts w:ascii="Times New Roman" w:hAnsi="Times New Roman"/>
          <w:spacing w:val="5"/>
          <w:sz w:val="26"/>
          <w:szCs w:val="26"/>
        </w:rPr>
        <w:t>ię podjąć tego trudnego zadania,</w:t>
      </w:r>
    </w:p>
    <w:p w:rsidR="00E31DB3" w:rsidRDefault="00E359B8" w:rsidP="00E359B8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>- Dyrektor MOW w Goniądzu wskazał, iż w pracy z nieletnimi w ciąży trzeba zwrócić uwagę na finasowanie tej pomocy i kwestie organizacyjne, bardziej niż na kwestie prawne,</w:t>
      </w:r>
    </w:p>
    <w:p w:rsidR="00E359B8" w:rsidRDefault="00E359B8" w:rsidP="00E359B8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>- Dyrektor ZP w Warszawie-Falenicy z kolei podniósł, że wydatki związane z opieką nad ciężarną, a później nad nią i dzieckiem jako Dyrekto</w:t>
      </w:r>
      <w:r w:rsidR="003D14BC">
        <w:rPr>
          <w:rFonts w:ascii="Times New Roman" w:hAnsi="Times New Roman"/>
          <w:spacing w:val="5"/>
          <w:sz w:val="26"/>
          <w:szCs w:val="26"/>
        </w:rPr>
        <w:t>r jest w stanie ponieść, a </w:t>
      </w:r>
      <w:r>
        <w:rPr>
          <w:rFonts w:ascii="Times New Roman" w:hAnsi="Times New Roman"/>
          <w:spacing w:val="5"/>
          <w:sz w:val="26"/>
          <w:szCs w:val="26"/>
        </w:rPr>
        <w:t xml:space="preserve">większym problemem dla niego jest brak regulacji prawnej, która sankcjonowałaby możliwość przebywania nieletniej z </w:t>
      </w:r>
      <w:r w:rsidR="003D14BC">
        <w:rPr>
          <w:rFonts w:ascii="Times New Roman" w:hAnsi="Times New Roman"/>
          <w:spacing w:val="5"/>
          <w:sz w:val="26"/>
          <w:szCs w:val="26"/>
        </w:rPr>
        <w:t>dzieckiem w zakładzie p</w:t>
      </w:r>
      <w:r>
        <w:rPr>
          <w:rFonts w:ascii="Times New Roman" w:hAnsi="Times New Roman"/>
          <w:spacing w:val="5"/>
          <w:sz w:val="26"/>
          <w:szCs w:val="26"/>
        </w:rPr>
        <w:t>oprawczym,</w:t>
      </w:r>
    </w:p>
    <w:p w:rsidR="00E359B8" w:rsidRDefault="00E359B8" w:rsidP="00E359B8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>- Dyrektor ZP w Zawierciu wskazał, iż zakład poprawczy nie jest miejscem właściwym dla małego dziecka, albowiem nieletnie traktują swoje dzieci instrumentalnie i w sposób nieprawidłowy,</w:t>
      </w:r>
    </w:p>
    <w:p w:rsidR="00E359B8" w:rsidRDefault="00E359B8" w:rsidP="00E359B8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 xml:space="preserve">- przedstawicielka </w:t>
      </w:r>
      <w:r w:rsidR="00935577" w:rsidRPr="00D63D4C">
        <w:rPr>
          <w:rFonts w:ascii="Times New Roman" w:hAnsi="Times New Roman"/>
          <w:spacing w:val="5"/>
          <w:sz w:val="26"/>
          <w:szCs w:val="26"/>
        </w:rPr>
        <w:t xml:space="preserve">Minister A. </w:t>
      </w:r>
      <w:proofErr w:type="spellStart"/>
      <w:r w:rsidR="00935577" w:rsidRPr="00D63D4C">
        <w:rPr>
          <w:rFonts w:ascii="Times New Roman" w:hAnsi="Times New Roman"/>
          <w:spacing w:val="5"/>
          <w:sz w:val="26"/>
          <w:szCs w:val="26"/>
        </w:rPr>
        <w:t>Kozłowskiej-Rajewicz</w:t>
      </w:r>
      <w:proofErr w:type="spellEnd"/>
      <w:r w:rsidR="00935577">
        <w:rPr>
          <w:rFonts w:ascii="Times New Roman" w:hAnsi="Times New Roman"/>
          <w:spacing w:val="5"/>
          <w:sz w:val="26"/>
          <w:szCs w:val="26"/>
        </w:rPr>
        <w:t xml:space="preserve"> wskazała, iż spotkanie, które odbyło się z inicjatywy p. Minister pokazało, iż model przyjęty </w:t>
      </w:r>
      <w:r w:rsidR="003D14BC">
        <w:rPr>
          <w:rFonts w:ascii="Times New Roman" w:hAnsi="Times New Roman"/>
          <w:spacing w:val="5"/>
          <w:sz w:val="26"/>
          <w:szCs w:val="26"/>
        </w:rPr>
        <w:t>przy Zakładzie K</w:t>
      </w:r>
      <w:r w:rsidR="00935577">
        <w:rPr>
          <w:rFonts w:ascii="Times New Roman" w:hAnsi="Times New Roman"/>
          <w:spacing w:val="5"/>
          <w:sz w:val="26"/>
          <w:szCs w:val="26"/>
        </w:rPr>
        <w:t xml:space="preserve">arnym w </w:t>
      </w:r>
      <w:proofErr w:type="spellStart"/>
      <w:r w:rsidR="00935577">
        <w:rPr>
          <w:rFonts w:ascii="Times New Roman" w:hAnsi="Times New Roman"/>
          <w:spacing w:val="5"/>
          <w:sz w:val="26"/>
          <w:szCs w:val="26"/>
        </w:rPr>
        <w:t>Krzywańcu</w:t>
      </w:r>
      <w:proofErr w:type="spellEnd"/>
      <w:r w:rsidR="00935577">
        <w:rPr>
          <w:rFonts w:ascii="Times New Roman" w:hAnsi="Times New Roman"/>
          <w:spacing w:val="5"/>
          <w:sz w:val="26"/>
          <w:szCs w:val="26"/>
        </w:rPr>
        <w:t xml:space="preserve"> sprawdził się i należy z niego skorzystać w sytuacji nieletnich,</w:t>
      </w:r>
    </w:p>
    <w:p w:rsidR="00935577" w:rsidRDefault="00935577" w:rsidP="00E359B8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 xml:space="preserve">- </w:t>
      </w:r>
      <w:r w:rsidRPr="00D63D4C">
        <w:rPr>
          <w:rFonts w:ascii="Times New Roman" w:hAnsi="Times New Roman"/>
          <w:spacing w:val="5"/>
          <w:sz w:val="26"/>
          <w:szCs w:val="26"/>
        </w:rPr>
        <w:t xml:space="preserve">Tadeusz </w:t>
      </w:r>
      <w:proofErr w:type="spellStart"/>
      <w:r w:rsidRPr="00D63D4C">
        <w:rPr>
          <w:rFonts w:ascii="Times New Roman" w:hAnsi="Times New Roman"/>
          <w:spacing w:val="5"/>
          <w:sz w:val="26"/>
          <w:szCs w:val="26"/>
        </w:rPr>
        <w:t>Sławecki</w:t>
      </w:r>
      <w:proofErr w:type="spellEnd"/>
      <w:r w:rsidRPr="00D63D4C">
        <w:rPr>
          <w:rFonts w:ascii="Times New Roman" w:hAnsi="Times New Roman"/>
          <w:spacing w:val="5"/>
          <w:sz w:val="26"/>
          <w:szCs w:val="26"/>
        </w:rPr>
        <w:t xml:space="preserve"> – Sekretarz Stanu</w:t>
      </w:r>
      <w:r>
        <w:rPr>
          <w:rFonts w:ascii="Times New Roman" w:hAnsi="Times New Roman"/>
          <w:spacing w:val="5"/>
          <w:sz w:val="26"/>
          <w:szCs w:val="26"/>
        </w:rPr>
        <w:t xml:space="preserve"> w MEN postawił pytanie w jakiej regulacji prawnej należy dokonać zmian,</w:t>
      </w:r>
    </w:p>
    <w:p w:rsidR="00D63D4C" w:rsidRPr="00D63D4C" w:rsidRDefault="00935577" w:rsidP="00935577">
      <w:pPr>
        <w:tabs>
          <w:tab w:val="right" w:pos="709"/>
        </w:tabs>
        <w:spacing w:after="0" w:line="360" w:lineRule="auto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 xml:space="preserve">- przedstawiciel RPO udzielając odpowiedzi na pytanie </w:t>
      </w:r>
      <w:r w:rsidRPr="00D63D4C">
        <w:rPr>
          <w:rFonts w:ascii="Times New Roman" w:hAnsi="Times New Roman"/>
          <w:spacing w:val="5"/>
          <w:sz w:val="26"/>
          <w:szCs w:val="26"/>
        </w:rPr>
        <w:t>Sekretarz Stanu</w:t>
      </w:r>
      <w:r>
        <w:rPr>
          <w:rFonts w:ascii="Times New Roman" w:hAnsi="Times New Roman"/>
          <w:spacing w:val="5"/>
          <w:sz w:val="26"/>
          <w:szCs w:val="26"/>
        </w:rPr>
        <w:t xml:space="preserve"> w MEN podniósł, że zmiany są potrzebne w </w:t>
      </w:r>
      <w:proofErr w:type="spellStart"/>
      <w:r>
        <w:rPr>
          <w:rFonts w:ascii="Times New Roman" w:hAnsi="Times New Roman"/>
          <w:spacing w:val="5"/>
          <w:sz w:val="26"/>
          <w:szCs w:val="26"/>
        </w:rPr>
        <w:t>u.p.n</w:t>
      </w:r>
      <w:proofErr w:type="spellEnd"/>
      <w:r>
        <w:rPr>
          <w:rFonts w:ascii="Times New Roman" w:hAnsi="Times New Roman"/>
          <w:spacing w:val="5"/>
          <w:sz w:val="26"/>
          <w:szCs w:val="26"/>
        </w:rPr>
        <w:t xml:space="preserve">. Ponadto, ponownie wskazał, iż </w:t>
      </w:r>
      <w:r w:rsidR="003D14BC">
        <w:rPr>
          <w:rFonts w:ascii="Times New Roman" w:hAnsi="Times New Roman"/>
          <w:spacing w:val="5"/>
          <w:sz w:val="26"/>
          <w:szCs w:val="26"/>
        </w:rPr>
        <w:t>za model z </w:t>
      </w:r>
      <w:r w:rsidR="00D63D4C" w:rsidRPr="00D63D4C">
        <w:rPr>
          <w:rFonts w:ascii="Times New Roman" w:hAnsi="Times New Roman"/>
          <w:spacing w:val="5"/>
          <w:sz w:val="26"/>
          <w:szCs w:val="26"/>
        </w:rPr>
        <w:t xml:space="preserve">którego można korzystać tworząc podstawy instytucjonalne do uruchomienia </w:t>
      </w:r>
      <w:r w:rsidR="00D63D4C" w:rsidRPr="00D63D4C">
        <w:rPr>
          <w:rFonts w:ascii="Times New Roman" w:hAnsi="Times New Roman"/>
          <w:spacing w:val="5"/>
          <w:sz w:val="26"/>
          <w:szCs w:val="26"/>
        </w:rPr>
        <w:lastRenderedPageBreak/>
        <w:t xml:space="preserve">oddziałów dla tych nieletnich mogą służyć właściwe przepisy </w:t>
      </w:r>
      <w:proofErr w:type="spellStart"/>
      <w:r w:rsidR="00D63D4C" w:rsidRPr="00D63D4C">
        <w:rPr>
          <w:rFonts w:ascii="Times New Roman" w:hAnsi="Times New Roman"/>
          <w:spacing w:val="5"/>
          <w:sz w:val="26"/>
          <w:szCs w:val="26"/>
        </w:rPr>
        <w:t>k.k.w</w:t>
      </w:r>
      <w:proofErr w:type="spellEnd"/>
      <w:r w:rsidR="00D63D4C" w:rsidRPr="00D63D4C">
        <w:rPr>
          <w:rFonts w:ascii="Times New Roman" w:hAnsi="Times New Roman"/>
          <w:spacing w:val="5"/>
          <w:sz w:val="26"/>
          <w:szCs w:val="26"/>
        </w:rPr>
        <w:t xml:space="preserve">. (art. 87 § 3-5). </w:t>
      </w:r>
      <w:r>
        <w:rPr>
          <w:rFonts w:ascii="Times New Roman" w:hAnsi="Times New Roman"/>
          <w:spacing w:val="5"/>
          <w:sz w:val="26"/>
          <w:szCs w:val="26"/>
        </w:rPr>
        <w:t>T</w:t>
      </w:r>
      <w:r w:rsidR="00D63D4C" w:rsidRPr="00D63D4C">
        <w:rPr>
          <w:rFonts w:ascii="Times New Roman" w:hAnsi="Times New Roman"/>
          <w:spacing w:val="5"/>
          <w:sz w:val="26"/>
          <w:szCs w:val="26"/>
        </w:rPr>
        <w:t>akie rozwiązanie będzie służyło nieletnim, które się nie zresocjalizowały i które nie mają gdzie wrócić (rodzina jest dysfunkcyjna), nadto</w:t>
      </w:r>
      <w:r w:rsidR="003D14BC">
        <w:rPr>
          <w:rFonts w:ascii="Times New Roman" w:hAnsi="Times New Roman"/>
          <w:spacing w:val="5"/>
          <w:sz w:val="26"/>
          <w:szCs w:val="26"/>
        </w:rPr>
        <w:t xml:space="preserve"> Kodeks rodzinny i opiekuńczy w </w:t>
      </w:r>
      <w:r w:rsidR="00D63D4C" w:rsidRPr="00D63D4C">
        <w:rPr>
          <w:rFonts w:ascii="Times New Roman" w:hAnsi="Times New Roman"/>
          <w:spacing w:val="5"/>
          <w:sz w:val="26"/>
          <w:szCs w:val="26"/>
        </w:rPr>
        <w:t>art. 96 § 2 daje możliwość bieżącej p</w:t>
      </w:r>
      <w:r>
        <w:rPr>
          <w:rFonts w:ascii="Times New Roman" w:hAnsi="Times New Roman"/>
          <w:spacing w:val="5"/>
          <w:sz w:val="26"/>
          <w:szCs w:val="26"/>
        </w:rPr>
        <w:t>ieczy nieletniej nad dzieckiem.</w:t>
      </w:r>
    </w:p>
    <w:p w:rsidR="00935577" w:rsidRDefault="00D63D4C" w:rsidP="00D63D4C">
      <w:pPr>
        <w:tabs>
          <w:tab w:val="left" w:pos="709"/>
          <w:tab w:val="right" w:pos="3544"/>
        </w:tabs>
        <w:spacing w:after="0" w:line="360" w:lineRule="auto"/>
        <w:ind w:right="6"/>
        <w:jc w:val="both"/>
        <w:rPr>
          <w:rFonts w:ascii="Times New Roman" w:hAnsi="Times New Roman"/>
          <w:spacing w:val="5"/>
          <w:sz w:val="26"/>
          <w:szCs w:val="26"/>
        </w:rPr>
      </w:pPr>
      <w:r w:rsidRPr="00D63D4C">
        <w:rPr>
          <w:rFonts w:ascii="Times New Roman" w:hAnsi="Times New Roman"/>
          <w:spacing w:val="5"/>
          <w:sz w:val="26"/>
          <w:szCs w:val="26"/>
        </w:rPr>
        <w:tab/>
      </w:r>
      <w:r w:rsidR="00935577">
        <w:rPr>
          <w:rFonts w:ascii="Times New Roman" w:hAnsi="Times New Roman"/>
          <w:spacing w:val="5"/>
          <w:sz w:val="26"/>
          <w:szCs w:val="26"/>
        </w:rPr>
        <w:t xml:space="preserve">W podsumowaniu S. Chmielewski wskazał, iż jego zdaniem zmiany powinny objąć cały system (także pieczę zastępczą) nie tylko nieletnich w placówkach resocjalizacyjnych prowadzonych w oparciu o </w:t>
      </w:r>
      <w:proofErr w:type="spellStart"/>
      <w:r w:rsidR="00935577">
        <w:rPr>
          <w:rFonts w:ascii="Times New Roman" w:hAnsi="Times New Roman"/>
          <w:spacing w:val="5"/>
          <w:sz w:val="26"/>
          <w:szCs w:val="26"/>
        </w:rPr>
        <w:t>u.p.n</w:t>
      </w:r>
      <w:proofErr w:type="spellEnd"/>
      <w:r w:rsidR="00935577">
        <w:rPr>
          <w:rFonts w:ascii="Times New Roman" w:hAnsi="Times New Roman"/>
          <w:spacing w:val="5"/>
          <w:sz w:val="26"/>
          <w:szCs w:val="26"/>
        </w:rPr>
        <w:t>.</w:t>
      </w:r>
    </w:p>
    <w:p w:rsidR="00935577" w:rsidRDefault="00935577" w:rsidP="00D63D4C">
      <w:pPr>
        <w:tabs>
          <w:tab w:val="left" w:pos="709"/>
          <w:tab w:val="right" w:pos="3544"/>
        </w:tabs>
        <w:spacing w:after="0" w:line="360" w:lineRule="auto"/>
        <w:ind w:right="6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ab/>
        <w:t>Kolejne sp</w:t>
      </w:r>
      <w:r w:rsidR="003D14BC">
        <w:rPr>
          <w:rFonts w:ascii="Times New Roman" w:hAnsi="Times New Roman"/>
          <w:spacing w:val="5"/>
          <w:sz w:val="26"/>
          <w:szCs w:val="26"/>
        </w:rPr>
        <w:t>o</w:t>
      </w:r>
      <w:r>
        <w:rPr>
          <w:rFonts w:ascii="Times New Roman" w:hAnsi="Times New Roman"/>
          <w:spacing w:val="5"/>
          <w:sz w:val="26"/>
          <w:szCs w:val="26"/>
        </w:rPr>
        <w:t>tkanie w tej sprawie ma się odbyć w Min. Pracy i Polityki Społecznej.</w:t>
      </w:r>
    </w:p>
    <w:p w:rsidR="00D63D4C" w:rsidRPr="00D63D4C" w:rsidRDefault="00D63D4C" w:rsidP="00D63D4C">
      <w:pPr>
        <w:tabs>
          <w:tab w:val="left" w:pos="709"/>
          <w:tab w:val="right" w:pos="3544"/>
        </w:tabs>
        <w:spacing w:after="0" w:line="360" w:lineRule="auto"/>
        <w:ind w:right="6"/>
        <w:jc w:val="both"/>
        <w:rPr>
          <w:rFonts w:ascii="Times New Roman" w:hAnsi="Times New Roman"/>
          <w:spacing w:val="5"/>
          <w:sz w:val="26"/>
          <w:szCs w:val="26"/>
        </w:rPr>
      </w:pPr>
    </w:p>
    <w:p w:rsidR="00D63D4C" w:rsidRPr="00D63D4C" w:rsidRDefault="00D63D4C" w:rsidP="00D63D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D63D4C">
        <w:rPr>
          <w:rFonts w:ascii="Times New Roman" w:hAnsi="Times New Roman"/>
          <w:sz w:val="26"/>
          <w:szCs w:val="26"/>
          <w:lang w:eastAsia="pl-PL"/>
        </w:rPr>
        <w:t>Opr. Marcin Mazur</w:t>
      </w:r>
    </w:p>
    <w:p w:rsidR="00DD1FD2" w:rsidRPr="00FD534C" w:rsidRDefault="00DD1FD2" w:rsidP="002E798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DD1FD2" w:rsidRPr="00FD534C" w:rsidSect="004A371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E7" w:rsidRDefault="004059E7" w:rsidP="001148AD">
      <w:pPr>
        <w:spacing w:after="0" w:line="240" w:lineRule="auto"/>
      </w:pPr>
      <w:r>
        <w:separator/>
      </w:r>
    </w:p>
  </w:endnote>
  <w:endnote w:type="continuationSeparator" w:id="0">
    <w:p w:rsidR="004059E7" w:rsidRDefault="004059E7" w:rsidP="0011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C374B7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4A371B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AD5D12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4A371B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AD5D12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C374B7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824588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+48 22 55 17 700</w:t>
                          </w:r>
                        </w:p>
                        <w:p w:rsidR="00824588" w:rsidRDefault="00824588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 w:rsid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867569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867569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824588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+48 22 55 17 700</w:t>
                    </w:r>
                  </w:p>
                  <w:p w:rsidR="00824588" w:rsidRDefault="00824588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 w:rsid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867569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867569" w:rsidRPr="00A56197" w:rsidRDefault="00867569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824588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24588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24588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E7" w:rsidRDefault="004059E7" w:rsidP="001148AD">
      <w:pPr>
        <w:spacing w:after="0" w:line="240" w:lineRule="auto"/>
      </w:pPr>
      <w:r>
        <w:separator/>
      </w:r>
    </w:p>
  </w:footnote>
  <w:footnote w:type="continuationSeparator" w:id="0">
    <w:p w:rsidR="004059E7" w:rsidRDefault="004059E7" w:rsidP="0011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F63BEC" w:rsidP="00F63BEC">
    <w:pPr>
      <w:pStyle w:val="Nagwek"/>
      <w:ind w:right="6944" w:firstLine="1701"/>
      <w:jc w:val="center"/>
    </w:pPr>
    <w:r>
      <w:object w:dxaOrig="1788" w:dyaOrig="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3.5pt" o:ole="" fillcolor="window">
          <v:imagedata r:id="rId1" o:title=""/>
        </v:shape>
        <o:OLEObject Type="Embed" ProgID="MSDraw" ShapeID="_x0000_i1025" DrawAspect="Content" ObjectID="_1479887172" r:id="rId2">
          <o:FieldCodes>\* MERGEFORMAT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B7"/>
    <w:rsid w:val="00001DEF"/>
    <w:rsid w:val="000A1D1A"/>
    <w:rsid w:val="000F240A"/>
    <w:rsid w:val="001148AD"/>
    <w:rsid w:val="001173A3"/>
    <w:rsid w:val="00154693"/>
    <w:rsid w:val="00197729"/>
    <w:rsid w:val="002028C7"/>
    <w:rsid w:val="002174C1"/>
    <w:rsid w:val="00233CC4"/>
    <w:rsid w:val="002A48E3"/>
    <w:rsid w:val="002A6444"/>
    <w:rsid w:val="002B0ACE"/>
    <w:rsid w:val="002E7987"/>
    <w:rsid w:val="00317F9C"/>
    <w:rsid w:val="00336B71"/>
    <w:rsid w:val="003C0878"/>
    <w:rsid w:val="003D14BC"/>
    <w:rsid w:val="003D4B21"/>
    <w:rsid w:val="004059E7"/>
    <w:rsid w:val="00410782"/>
    <w:rsid w:val="00416B78"/>
    <w:rsid w:val="00417F7B"/>
    <w:rsid w:val="00453480"/>
    <w:rsid w:val="00454147"/>
    <w:rsid w:val="00455854"/>
    <w:rsid w:val="00491DA1"/>
    <w:rsid w:val="00497D93"/>
    <w:rsid w:val="004A371B"/>
    <w:rsid w:val="004C2166"/>
    <w:rsid w:val="004D24E8"/>
    <w:rsid w:val="00502C39"/>
    <w:rsid w:val="0050353E"/>
    <w:rsid w:val="00540D21"/>
    <w:rsid w:val="005435D0"/>
    <w:rsid w:val="00576FCC"/>
    <w:rsid w:val="005775DD"/>
    <w:rsid w:val="00593959"/>
    <w:rsid w:val="00596886"/>
    <w:rsid w:val="005D73DD"/>
    <w:rsid w:val="005D77FB"/>
    <w:rsid w:val="00653A23"/>
    <w:rsid w:val="006B34FF"/>
    <w:rsid w:val="006C480E"/>
    <w:rsid w:val="006D3D33"/>
    <w:rsid w:val="007C1B63"/>
    <w:rsid w:val="00824588"/>
    <w:rsid w:val="00843147"/>
    <w:rsid w:val="00867569"/>
    <w:rsid w:val="008A7C0E"/>
    <w:rsid w:val="00935577"/>
    <w:rsid w:val="00965B98"/>
    <w:rsid w:val="00997AFC"/>
    <w:rsid w:val="009C39B2"/>
    <w:rsid w:val="009C71B3"/>
    <w:rsid w:val="009D14E9"/>
    <w:rsid w:val="009D215D"/>
    <w:rsid w:val="009D5B4A"/>
    <w:rsid w:val="00A56197"/>
    <w:rsid w:val="00A73E80"/>
    <w:rsid w:val="00AD1911"/>
    <w:rsid w:val="00AD43AA"/>
    <w:rsid w:val="00AD5D12"/>
    <w:rsid w:val="00AD69F3"/>
    <w:rsid w:val="00B15B39"/>
    <w:rsid w:val="00B2690A"/>
    <w:rsid w:val="00B3408F"/>
    <w:rsid w:val="00B55875"/>
    <w:rsid w:val="00B700FF"/>
    <w:rsid w:val="00B8031A"/>
    <w:rsid w:val="00B96A6D"/>
    <w:rsid w:val="00BB0215"/>
    <w:rsid w:val="00BC5924"/>
    <w:rsid w:val="00BE1139"/>
    <w:rsid w:val="00BE7882"/>
    <w:rsid w:val="00C07C64"/>
    <w:rsid w:val="00C30C1A"/>
    <w:rsid w:val="00C374B7"/>
    <w:rsid w:val="00C41C0A"/>
    <w:rsid w:val="00CD7352"/>
    <w:rsid w:val="00CD7C25"/>
    <w:rsid w:val="00CE15DA"/>
    <w:rsid w:val="00D2045D"/>
    <w:rsid w:val="00D63D4C"/>
    <w:rsid w:val="00D72EAD"/>
    <w:rsid w:val="00D96376"/>
    <w:rsid w:val="00DD1FD2"/>
    <w:rsid w:val="00DD4011"/>
    <w:rsid w:val="00DE0D9F"/>
    <w:rsid w:val="00E17B88"/>
    <w:rsid w:val="00E21B30"/>
    <w:rsid w:val="00E31DB3"/>
    <w:rsid w:val="00E359B8"/>
    <w:rsid w:val="00E4145B"/>
    <w:rsid w:val="00E56EC4"/>
    <w:rsid w:val="00E73B81"/>
    <w:rsid w:val="00E84249"/>
    <w:rsid w:val="00F34317"/>
    <w:rsid w:val="00F526AE"/>
    <w:rsid w:val="00F5302A"/>
    <w:rsid w:val="00F63BEC"/>
    <w:rsid w:val="00F964D1"/>
    <w:rsid w:val="00FA7E58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lisiewicz_G.BRPO\Moje%20dokumenty\Downloads\Szablon_Krajowy_Mechanizm_Prewencji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Szablon_Krajowy_Mechanizm_Prewencji (2).dot</Template>
  <TotalTime>0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Kalisiewicz_G</dc:creator>
  <cp:lastModifiedBy>Marcin Mazur</cp:lastModifiedBy>
  <cp:revision>2</cp:revision>
  <cp:lastPrinted>2014-01-31T11:45:00Z</cp:lastPrinted>
  <dcterms:created xsi:type="dcterms:W3CDTF">2014-12-12T10:00:00Z</dcterms:created>
  <dcterms:modified xsi:type="dcterms:W3CDTF">2014-12-12T10:00:00Z</dcterms:modified>
</cp:coreProperties>
</file>