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4D88A" w14:textId="77777777" w:rsidR="0077584B" w:rsidRPr="000F7E75" w:rsidRDefault="0077584B" w:rsidP="00D36E9C">
      <w:pPr>
        <w:spacing w:line="276" w:lineRule="auto"/>
        <w:jc w:val="both"/>
        <w:rPr>
          <w:rFonts w:cs="Times New Roman"/>
          <w:b/>
          <w:szCs w:val="26"/>
        </w:rPr>
      </w:pPr>
    </w:p>
    <w:p w14:paraId="50EB8F3F" w14:textId="77777777" w:rsidR="00FD57F7" w:rsidRPr="003207C2" w:rsidRDefault="00FD57F7" w:rsidP="00FD57F7">
      <w:pPr>
        <w:pStyle w:val="Heading10"/>
        <w:keepNext/>
        <w:keepLines/>
        <w:shd w:val="clear" w:color="auto" w:fill="auto"/>
        <w:spacing w:before="0" w:after="120" w:line="380" w:lineRule="exact"/>
        <w:ind w:right="2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bookmark0"/>
      <w:r w:rsidRPr="003207C2">
        <w:rPr>
          <w:rFonts w:ascii="Times New Roman" w:hAnsi="Times New Roman" w:cs="Times New Roman"/>
          <w:sz w:val="24"/>
          <w:szCs w:val="24"/>
          <w:lang w:val="en-US"/>
        </w:rPr>
        <w:t>Commissioners for Human Rights of Poland answers to the Guiding Questions for the focus areas of the IX Session of the Open-ended Working Group on Ageing:</w:t>
      </w:r>
    </w:p>
    <w:p w14:paraId="77E34FDB" w14:textId="77777777" w:rsidR="00FD57F7" w:rsidRPr="0061123A" w:rsidRDefault="00FD57F7" w:rsidP="00FD57F7">
      <w:pPr>
        <w:pStyle w:val="Heading10"/>
        <w:keepNext/>
        <w:keepLines/>
        <w:shd w:val="clear" w:color="auto" w:fill="auto"/>
        <w:spacing w:before="0" w:after="120" w:line="380" w:lineRule="exact"/>
        <w:ind w:right="23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1123A">
        <w:rPr>
          <w:rStyle w:val="Heading112pt"/>
          <w:rFonts w:ascii="Times New Roman" w:hAnsi="Times New Roman" w:cs="Times New Roman"/>
          <w:smallCaps/>
        </w:rPr>
        <w:t>Autonomy and independence</w:t>
      </w:r>
      <w:bookmarkEnd w:id="0"/>
    </w:p>
    <w:p w14:paraId="667B7AF1" w14:textId="77777777" w:rsidR="00FD57F7" w:rsidRPr="003207C2" w:rsidRDefault="00FD57F7" w:rsidP="00FD57F7">
      <w:pPr>
        <w:pStyle w:val="Tekstpodstawowy1"/>
        <w:numPr>
          <w:ilvl w:val="0"/>
          <w:numId w:val="10"/>
        </w:numPr>
        <w:shd w:val="clear" w:color="auto" w:fill="auto"/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C2">
        <w:rPr>
          <w:rFonts w:ascii="Times New Roman" w:hAnsi="Times New Roman" w:cs="Times New Roman"/>
          <w:b/>
          <w:sz w:val="24"/>
          <w:szCs w:val="24"/>
          <w:lang w:val="en-US"/>
        </w:rPr>
        <w:t>In your country/region, how is the right to autonomy and independence of older persons defined in legal and policy frameworks?</w:t>
      </w:r>
    </w:p>
    <w:p w14:paraId="0312F2F8" w14:textId="10B1426C" w:rsidR="000616AA" w:rsidRDefault="00FD57F7" w:rsidP="00FD57F7">
      <w:pPr>
        <w:pStyle w:val="Tekstpodstawowy1"/>
        <w:shd w:val="clear" w:color="auto" w:fill="auto"/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W polskim ust</w:t>
      </w:r>
      <w:r w:rsidR="000616AA">
        <w:rPr>
          <w:rFonts w:ascii="Times New Roman" w:hAnsi="Times New Roman" w:cs="Times New Roman"/>
          <w:sz w:val="24"/>
          <w:szCs w:val="24"/>
        </w:rPr>
        <w:t>awodawstwie brak definicji prawa do autonomii i</w:t>
      </w:r>
      <w:r w:rsidRPr="00D36C9F">
        <w:rPr>
          <w:rFonts w:ascii="Times New Roman" w:hAnsi="Times New Roman" w:cs="Times New Roman"/>
          <w:sz w:val="24"/>
          <w:szCs w:val="24"/>
        </w:rPr>
        <w:t xml:space="preserve"> niezależności osób starszych. </w:t>
      </w:r>
      <w:r w:rsidR="000616AA">
        <w:rPr>
          <w:rFonts w:ascii="Times New Roman" w:hAnsi="Times New Roman" w:cs="Times New Roman"/>
          <w:sz w:val="24"/>
          <w:szCs w:val="24"/>
        </w:rPr>
        <w:t>Jedynie w Założeniach Długofalowej Polityki Senioralnej na lata 2014-2020 autonomia pojawia się jako jeden z celów wzmocnienia opieki zdrowotnej dla osób starszych. Niezależność osób starszych została wskazana jako cel, któremu służyć mają działania edukacyjne kierowane do osób starszych. Dokument ten, wprowadzony uchwałą Rady Ministrów w 2013 r., nie wskazuje środków ani zadań koniecznych do osiągnięcia wytyczonych celów.</w:t>
      </w:r>
    </w:p>
    <w:p w14:paraId="2A286F74" w14:textId="7C13E2DC" w:rsidR="00FD57F7" w:rsidRPr="00D36C9F" w:rsidRDefault="000616AA" w:rsidP="00FD57F7">
      <w:pPr>
        <w:pStyle w:val="Tekstpodstawowy1"/>
        <w:shd w:val="clear" w:color="auto" w:fill="auto"/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autonomii i niezależności osób starszych można wyprowadzić</w:t>
      </w:r>
      <w:r w:rsidR="00FD57F7" w:rsidRPr="00D36C9F">
        <w:rPr>
          <w:rFonts w:ascii="Times New Roman" w:hAnsi="Times New Roman" w:cs="Times New Roman"/>
          <w:sz w:val="24"/>
          <w:szCs w:val="24"/>
        </w:rPr>
        <w:t xml:space="preserve"> dla poszczególnych spraw z rozproszonych ustaw odnoszących się do m.in. do praw pacjenta.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B20D9" w14:textId="35035B24" w:rsidR="00FD57F7" w:rsidRDefault="00FD57F7" w:rsidP="000616AA">
      <w:pPr>
        <w:pStyle w:val="Tekstpodstawowy1"/>
        <w:tabs>
          <w:tab w:val="left" w:pos="74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 xml:space="preserve">Jednym z podstawowych praw pacjenta i zarazem obowiązków lekarza jest możliwość udzielenia świadczenia zdrowotnego dopiero po uzyskaniu świadomej zgody pacjenta. Każdy pacjent (pełnoletni i nieubezwłasnowolniony) może odmówić udzielenia zgody lub </w:t>
      </w:r>
      <w:r w:rsidR="000616AA">
        <w:rPr>
          <w:rFonts w:ascii="Times New Roman" w:hAnsi="Times New Roman" w:cs="Times New Roman"/>
          <w:sz w:val="24"/>
          <w:szCs w:val="24"/>
        </w:rPr>
        <w:t xml:space="preserve">ją </w:t>
      </w:r>
      <w:r w:rsidRPr="00D36C9F">
        <w:rPr>
          <w:rFonts w:ascii="Times New Roman" w:hAnsi="Times New Roman" w:cs="Times New Roman"/>
          <w:sz w:val="24"/>
          <w:szCs w:val="24"/>
        </w:rPr>
        <w:t>cofnąć</w:t>
      </w:r>
      <w:r w:rsidR="000616AA">
        <w:rPr>
          <w:rFonts w:ascii="Times New Roman" w:hAnsi="Times New Roman" w:cs="Times New Roman"/>
          <w:sz w:val="24"/>
          <w:szCs w:val="24"/>
        </w:rPr>
        <w:t>.</w:t>
      </w:r>
      <w:r w:rsidRPr="00D36C9F">
        <w:rPr>
          <w:rFonts w:ascii="Times New Roman" w:hAnsi="Times New Roman" w:cs="Times New Roman"/>
          <w:sz w:val="24"/>
          <w:szCs w:val="24"/>
        </w:rPr>
        <w:t xml:space="preserve"> Zgoda pacjenta powinna być poprzedzona udzieleniem przez osobę kompetentną informacji o stanie zdrowia pacjenta, rozpoznaniu, proponowanych oraz możliwych metodach diagnostycznych i leczniczych, dających się przewidzieć następstwach ich zastosowania albo zaniechania, wynikach leczenia oraz rokowaniu.</w:t>
      </w:r>
      <w:r w:rsidR="000616AA">
        <w:rPr>
          <w:rFonts w:ascii="Times New Roman" w:hAnsi="Times New Roman" w:cs="Times New Roman"/>
          <w:sz w:val="24"/>
          <w:szCs w:val="24"/>
        </w:rPr>
        <w:t xml:space="preserve"> </w:t>
      </w:r>
      <w:r w:rsidRPr="00D36C9F">
        <w:rPr>
          <w:rFonts w:ascii="Times New Roman" w:hAnsi="Times New Roman" w:cs="Times New Roman"/>
          <w:sz w:val="24"/>
          <w:szCs w:val="24"/>
        </w:rPr>
        <w:t xml:space="preserve">Jednocześnie udzielenie świadczenia zdrowotnego bez </w:t>
      </w:r>
      <w:r w:rsidR="0061123A">
        <w:rPr>
          <w:rFonts w:ascii="Times New Roman" w:hAnsi="Times New Roman" w:cs="Times New Roman"/>
          <w:sz w:val="24"/>
          <w:szCs w:val="24"/>
        </w:rPr>
        <w:t xml:space="preserve">zgody </w:t>
      </w:r>
      <w:r w:rsidRPr="00D36C9F">
        <w:rPr>
          <w:rFonts w:ascii="Times New Roman" w:hAnsi="Times New Roman" w:cs="Times New Roman"/>
          <w:sz w:val="24"/>
          <w:szCs w:val="24"/>
        </w:rPr>
        <w:t>wymaganej prawe</w:t>
      </w:r>
      <w:r w:rsidR="0061123A">
        <w:rPr>
          <w:rFonts w:ascii="Times New Roman" w:hAnsi="Times New Roman" w:cs="Times New Roman"/>
          <w:sz w:val="24"/>
          <w:szCs w:val="24"/>
        </w:rPr>
        <w:t>m w danych okolicznościach, jest przestępstwem.</w:t>
      </w:r>
    </w:p>
    <w:p w14:paraId="38470693" w14:textId="77777777" w:rsidR="003207C2" w:rsidRPr="00D36C9F" w:rsidRDefault="003207C2" w:rsidP="00FD57F7">
      <w:pPr>
        <w:pStyle w:val="Tekstpodstawowy1"/>
        <w:shd w:val="clear" w:color="auto" w:fill="auto"/>
        <w:tabs>
          <w:tab w:val="left" w:pos="74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27F1A2" w14:textId="77777777" w:rsidR="00FD57F7" w:rsidRDefault="00FD57F7" w:rsidP="00FD57F7">
      <w:pPr>
        <w:pStyle w:val="Tekstpodstawowy1"/>
        <w:numPr>
          <w:ilvl w:val="0"/>
          <w:numId w:val="10"/>
        </w:numPr>
        <w:shd w:val="clear" w:color="auto" w:fill="auto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C2">
        <w:rPr>
          <w:rFonts w:ascii="Times New Roman" w:hAnsi="Times New Roman" w:cs="Times New Roman"/>
          <w:b/>
          <w:sz w:val="24"/>
          <w:szCs w:val="24"/>
          <w:lang w:val="en-US"/>
        </w:rPr>
        <w:t>What other rights are essential for the enjoyment of the right to autonomy and independence by older persons, or affected by the non-enjoyment of this right?</w:t>
      </w:r>
    </w:p>
    <w:p w14:paraId="266DB4A9" w14:textId="77777777" w:rsidR="00FD57F7" w:rsidRPr="003207C2" w:rsidRDefault="00FD57F7" w:rsidP="00FD57F7">
      <w:pPr>
        <w:pStyle w:val="Tekstpodstawowy1"/>
        <w:numPr>
          <w:ilvl w:val="0"/>
          <w:numId w:val="10"/>
        </w:numPr>
        <w:shd w:val="clear" w:color="auto" w:fill="auto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C2">
        <w:rPr>
          <w:rFonts w:ascii="Times New Roman" w:hAnsi="Times New Roman" w:cs="Times New Roman"/>
          <w:b/>
          <w:sz w:val="24"/>
          <w:szCs w:val="24"/>
          <w:lang w:val="en-US"/>
        </w:rPr>
        <w:t>What are the key issues and challenges facing older persons in your country/region regarding autonomy and independence? What studies and data are available?</w:t>
      </w:r>
    </w:p>
    <w:p w14:paraId="59B884F2" w14:textId="77777777" w:rsidR="00FD57F7" w:rsidRDefault="00FD57F7" w:rsidP="00FD57F7">
      <w:pPr>
        <w:pStyle w:val="Tekstpodstawowy1"/>
        <w:numPr>
          <w:ilvl w:val="0"/>
          <w:numId w:val="11"/>
        </w:numPr>
        <w:shd w:val="clear" w:color="auto" w:fill="auto"/>
        <w:tabs>
          <w:tab w:val="left" w:pos="735"/>
        </w:tabs>
        <w:spacing w:before="0" w:after="120" w:line="380" w:lineRule="exact"/>
        <w:ind w:right="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9F">
        <w:rPr>
          <w:rFonts w:ascii="Times New Roman" w:hAnsi="Times New Roman" w:cs="Times New Roman"/>
          <w:sz w:val="24"/>
          <w:szCs w:val="24"/>
          <w:u w:val="single"/>
        </w:rPr>
        <w:t>Prawo do autonomii i niezależności w opiece instytucjonalnej:</w:t>
      </w:r>
    </w:p>
    <w:p w14:paraId="16D111AE" w14:textId="77777777" w:rsidR="00FD57F7" w:rsidRPr="00D36C9F" w:rsidRDefault="00FD57F7" w:rsidP="0061123A">
      <w:pPr>
        <w:pStyle w:val="Tekstpodstawowy1"/>
        <w:shd w:val="clear" w:color="auto" w:fill="auto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9F">
        <w:rPr>
          <w:rFonts w:ascii="Times New Roman" w:hAnsi="Times New Roman" w:cs="Times New Roman"/>
          <w:sz w:val="24"/>
          <w:szCs w:val="24"/>
        </w:rPr>
        <w:t>Rzecznik Praw Obywatelskich od 2008 r. pełni również funkcję Krajowego Mechanizmu Prewencji Tortur i Nieludzkiego Traktowania. W 2017 r. Rzecznik opublikował raport z wizytacji 150 domów pomocy społecznej, czyli instytucji świadczących całodobową opiekę (nie tylko dla osób starszych).  Wśród wyzwań zidentyfikowanych podczas wizytacji należy wymienić następujące problemy:</w:t>
      </w:r>
    </w:p>
    <w:p w14:paraId="6DA00AE9" w14:textId="2D442376" w:rsidR="00FD57F7" w:rsidRPr="00D36C9F" w:rsidRDefault="00FD57F7" w:rsidP="00FD57F7">
      <w:pPr>
        <w:pStyle w:val="Tekstpodstawowy1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1.</w:t>
      </w:r>
      <w:r w:rsidRPr="00D36C9F">
        <w:rPr>
          <w:rFonts w:ascii="Times New Roman" w:hAnsi="Times New Roman" w:cs="Times New Roman"/>
          <w:sz w:val="24"/>
          <w:szCs w:val="24"/>
        </w:rPr>
        <w:tab/>
        <w:t xml:space="preserve">Ograniczanie wyjść mieszkańców poza teren instytucji - w wizytowanych domach </w:t>
      </w:r>
      <w:r w:rsidRPr="00D36C9F">
        <w:rPr>
          <w:rFonts w:ascii="Times New Roman" w:hAnsi="Times New Roman" w:cs="Times New Roman"/>
          <w:sz w:val="24"/>
          <w:szCs w:val="24"/>
        </w:rPr>
        <w:lastRenderedPageBreak/>
        <w:t>wprowadzane ograniczenia przybierały bardzo różne formy począwszy od zniechęcania przez personel do samodzielnych wyjść, umożliwienia wyjść tylko w godzinach pracy administracji placówki, wydawania przepustek na wyjścia, aż do całkowitego zamknięcia drzwi wejściowych do b</w:t>
      </w:r>
      <w:r w:rsidR="000616AA">
        <w:rPr>
          <w:rFonts w:ascii="Times New Roman" w:hAnsi="Times New Roman" w:cs="Times New Roman"/>
          <w:sz w:val="24"/>
          <w:szCs w:val="24"/>
        </w:rPr>
        <w:t>udynku. Podkreślenia wymaga, iż w obowiązującym prawie</w:t>
      </w:r>
      <w:r w:rsidRPr="00D36C9F">
        <w:rPr>
          <w:rFonts w:ascii="Times New Roman" w:hAnsi="Times New Roman" w:cs="Times New Roman"/>
          <w:sz w:val="24"/>
          <w:szCs w:val="24"/>
        </w:rPr>
        <w:t xml:space="preserve"> brak jest podstaw, </w:t>
      </w:r>
      <w:r w:rsidR="000616AA">
        <w:rPr>
          <w:rFonts w:ascii="Times New Roman" w:hAnsi="Times New Roman" w:cs="Times New Roman"/>
          <w:sz w:val="24"/>
          <w:szCs w:val="24"/>
        </w:rPr>
        <w:t>które dopuszczałyby ograniczenia</w:t>
      </w:r>
      <w:r w:rsidRPr="00D36C9F">
        <w:rPr>
          <w:rFonts w:ascii="Times New Roman" w:hAnsi="Times New Roman" w:cs="Times New Roman"/>
          <w:sz w:val="24"/>
          <w:szCs w:val="24"/>
        </w:rPr>
        <w:t xml:space="preserve"> w zakresie możliwości swobodnego opuszczania przez mieszkańców budynków oraz terenu instytucji.</w:t>
      </w:r>
    </w:p>
    <w:p w14:paraId="2FCF9085" w14:textId="112D1097" w:rsidR="00FD57F7" w:rsidRPr="00D36C9F" w:rsidRDefault="00FD57F7" w:rsidP="00FD57F7">
      <w:pPr>
        <w:pStyle w:val="Tekstpodstawowy1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2.</w:t>
      </w:r>
      <w:r w:rsidRPr="00D36C9F">
        <w:rPr>
          <w:rFonts w:ascii="Times New Roman" w:hAnsi="Times New Roman" w:cs="Times New Roman"/>
          <w:sz w:val="24"/>
          <w:szCs w:val="24"/>
        </w:rPr>
        <w:tab/>
        <w:t>Naruszenia prawa do intymności podczas zabiegów higieniczno-pielęgnacyjnych wy</w:t>
      </w:r>
      <w:r w:rsidR="0061123A">
        <w:rPr>
          <w:rFonts w:ascii="Times New Roman" w:hAnsi="Times New Roman" w:cs="Times New Roman"/>
          <w:sz w:val="24"/>
          <w:szCs w:val="24"/>
        </w:rPr>
        <w:t>konywanych wobec mieszkańców - n</w:t>
      </w:r>
      <w:r w:rsidRPr="00D36C9F">
        <w:rPr>
          <w:rFonts w:ascii="Times New Roman" w:hAnsi="Times New Roman" w:cs="Times New Roman"/>
          <w:sz w:val="24"/>
          <w:szCs w:val="24"/>
        </w:rPr>
        <w:t>ieprawidłowości w tym zakresie dotyczyły wykonywania zabiegów w pokojach wieloosobowych, przy obecności innych mieszkańców, bez jednoczesnego zasłonięcia osoby poddawanej czynnościom pielęgnacyjnym oraz zmuszania mieszkańców oczekujących na kąpiel do pozostawania w pokojach nago.</w:t>
      </w:r>
    </w:p>
    <w:p w14:paraId="48E80C2B" w14:textId="7992A4DA" w:rsidR="00FD57F7" w:rsidRPr="00D36C9F" w:rsidRDefault="00FD57F7" w:rsidP="00FD57F7">
      <w:pPr>
        <w:pStyle w:val="Tekstpodstawowy1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3.</w:t>
      </w:r>
      <w:r w:rsidRPr="00D36C9F">
        <w:rPr>
          <w:rFonts w:ascii="Times New Roman" w:hAnsi="Times New Roman" w:cs="Times New Roman"/>
          <w:sz w:val="24"/>
          <w:szCs w:val="24"/>
        </w:rPr>
        <w:tab/>
        <w:t>Kontrolowanie rzeczy należących do</w:t>
      </w:r>
      <w:r w:rsidR="0061123A">
        <w:rPr>
          <w:rFonts w:ascii="Times New Roman" w:hAnsi="Times New Roman" w:cs="Times New Roman"/>
          <w:sz w:val="24"/>
          <w:szCs w:val="24"/>
        </w:rPr>
        <w:t xml:space="preserve"> mieszkańców - w</w:t>
      </w:r>
      <w:r w:rsidRPr="00D36C9F">
        <w:rPr>
          <w:rFonts w:ascii="Times New Roman" w:hAnsi="Times New Roman" w:cs="Times New Roman"/>
          <w:sz w:val="24"/>
          <w:szCs w:val="24"/>
        </w:rPr>
        <w:t xml:space="preserve"> niektórych placówkach pracownicy kontrolują należące do nich rzeczy, zakupy, paczki, bagaże oraz sprawdzają zawartość kieszeni ubrań, co wywołuje u mieszkańców uczucie upokorzenia oraz wstydu.</w:t>
      </w:r>
    </w:p>
    <w:p w14:paraId="09279CE6" w14:textId="77777777" w:rsidR="00FD57F7" w:rsidRPr="00D36C9F" w:rsidRDefault="00FD57F7" w:rsidP="00FD57F7">
      <w:pPr>
        <w:pStyle w:val="Tekstpodstawowy1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4.</w:t>
      </w:r>
      <w:r w:rsidRPr="00D36C9F">
        <w:rPr>
          <w:rFonts w:ascii="Times New Roman" w:hAnsi="Times New Roman" w:cs="Times New Roman"/>
          <w:sz w:val="24"/>
          <w:szCs w:val="24"/>
        </w:rPr>
        <w:tab/>
        <w:t xml:space="preserve">Angażowanie mieszkańców do wykonywania prac na rzecz domu lub innych mieszkańców - w tym przede wszystkim włączanie mieszkańców w przeprowadzanie zabiegów higienicznych innym osobom (pomoc w kąpaniu, zmiana </w:t>
      </w:r>
      <w:proofErr w:type="spellStart"/>
      <w:r w:rsidRPr="00D36C9F">
        <w:rPr>
          <w:rFonts w:ascii="Times New Roman" w:hAnsi="Times New Roman" w:cs="Times New Roman"/>
          <w:sz w:val="24"/>
          <w:szCs w:val="24"/>
        </w:rPr>
        <w:t>pieluchomajtek</w:t>
      </w:r>
      <w:proofErr w:type="spellEnd"/>
      <w:r w:rsidRPr="00D36C9F">
        <w:rPr>
          <w:rFonts w:ascii="Times New Roman" w:hAnsi="Times New Roman" w:cs="Times New Roman"/>
          <w:sz w:val="24"/>
          <w:szCs w:val="24"/>
        </w:rPr>
        <w:t xml:space="preserve">, wyrzucanie zużytych pieluch), uczestniczenie w unieruchamianiu mieszkańców, wydawanie leków innym pensjonariuszom. </w:t>
      </w:r>
    </w:p>
    <w:p w14:paraId="4FBADDC6" w14:textId="6EC0C2B9" w:rsidR="00FD57F7" w:rsidRPr="00D36C9F" w:rsidRDefault="00FD57F7" w:rsidP="00FD57F7">
      <w:pPr>
        <w:pStyle w:val="Tekstpodstawowy1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5.</w:t>
      </w:r>
      <w:r w:rsidRPr="00D36C9F">
        <w:rPr>
          <w:rFonts w:ascii="Times New Roman" w:hAnsi="Times New Roman" w:cs="Times New Roman"/>
          <w:sz w:val="24"/>
          <w:szCs w:val="24"/>
        </w:rPr>
        <w:tab/>
        <w:t>Naruszenia prawa mieszkańców do informacji odnośnie stosowan</w:t>
      </w:r>
      <w:r w:rsidR="0061123A">
        <w:rPr>
          <w:rFonts w:ascii="Times New Roman" w:hAnsi="Times New Roman" w:cs="Times New Roman"/>
          <w:sz w:val="24"/>
          <w:szCs w:val="24"/>
        </w:rPr>
        <w:t xml:space="preserve">ej wobec nich farmakoterapii - </w:t>
      </w:r>
      <w:r w:rsidRPr="00D36C9F">
        <w:rPr>
          <w:rFonts w:ascii="Times New Roman" w:hAnsi="Times New Roman" w:cs="Times New Roman"/>
          <w:sz w:val="24"/>
          <w:szCs w:val="24"/>
        </w:rPr>
        <w:t>zastrzeżenia dotyczyły braku wiedzy mieszkańców na temat podawanych im leków oraz przede wszystkim podawania im leków ukrytych w jedzeniu, kruszenia albo rozpuszczania leków w posiłkach i potajemne podawanie w przypadku odmowy ich przyjęcia przez mieszkań. Zastrzeżenia wzbudziła praktyka podawania mieszkańcom wieczornej dawki leków, w tym leków psychotropowych i nasennych</w:t>
      </w:r>
      <w:r w:rsidR="000616AA">
        <w:rPr>
          <w:rFonts w:ascii="Times New Roman" w:hAnsi="Times New Roman" w:cs="Times New Roman"/>
          <w:sz w:val="24"/>
          <w:szCs w:val="24"/>
        </w:rPr>
        <w:t>,</w:t>
      </w:r>
      <w:r w:rsidRPr="00D36C9F">
        <w:rPr>
          <w:rFonts w:ascii="Times New Roman" w:hAnsi="Times New Roman" w:cs="Times New Roman"/>
          <w:sz w:val="24"/>
          <w:szCs w:val="24"/>
        </w:rPr>
        <w:t xml:space="preserve"> już o godz. 18.00 (w celu odciążenia personelu).</w:t>
      </w:r>
    </w:p>
    <w:p w14:paraId="4EDAD3F0" w14:textId="2F608398" w:rsidR="00FD57F7" w:rsidRPr="00D36C9F" w:rsidRDefault="00FD57F7" w:rsidP="00FD57F7">
      <w:pPr>
        <w:pStyle w:val="Tekstpodstawowy1"/>
        <w:pBdr>
          <w:bottom w:val="single" w:sz="6" w:space="1" w:color="auto"/>
        </w:pBdr>
        <w:shd w:val="clear" w:color="auto" w:fill="auto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6.</w:t>
      </w:r>
      <w:r w:rsidRPr="00D36C9F">
        <w:rPr>
          <w:rFonts w:ascii="Times New Roman" w:hAnsi="Times New Roman" w:cs="Times New Roman"/>
          <w:sz w:val="24"/>
          <w:szCs w:val="24"/>
        </w:rPr>
        <w:tab/>
        <w:t xml:space="preserve"> Stosowanie wobec niektórych pensjonariuszy środków dyscyplinujących. Katalog wprowadz</w:t>
      </w:r>
      <w:r w:rsidR="000616AA">
        <w:rPr>
          <w:rFonts w:ascii="Times New Roman" w:hAnsi="Times New Roman" w:cs="Times New Roman"/>
          <w:sz w:val="24"/>
          <w:szCs w:val="24"/>
        </w:rPr>
        <w:t>anych</w:t>
      </w:r>
      <w:r w:rsidRPr="00D36C9F">
        <w:rPr>
          <w:rFonts w:ascii="Times New Roman" w:hAnsi="Times New Roman" w:cs="Times New Roman"/>
          <w:sz w:val="24"/>
          <w:szCs w:val="24"/>
        </w:rPr>
        <w:t xml:space="preserve"> w </w:t>
      </w:r>
      <w:r w:rsidR="003207C2">
        <w:rPr>
          <w:rFonts w:ascii="Times New Roman" w:hAnsi="Times New Roman" w:cs="Times New Roman"/>
          <w:sz w:val="24"/>
          <w:szCs w:val="24"/>
        </w:rPr>
        <w:t>inst</w:t>
      </w:r>
      <w:r w:rsidR="0061123A">
        <w:rPr>
          <w:rFonts w:ascii="Times New Roman" w:hAnsi="Times New Roman" w:cs="Times New Roman"/>
          <w:sz w:val="24"/>
          <w:szCs w:val="24"/>
        </w:rPr>
        <w:t>y</w:t>
      </w:r>
      <w:r w:rsidR="003207C2">
        <w:rPr>
          <w:rFonts w:ascii="Times New Roman" w:hAnsi="Times New Roman" w:cs="Times New Roman"/>
          <w:sz w:val="24"/>
          <w:szCs w:val="24"/>
        </w:rPr>
        <w:t>tucjach</w:t>
      </w:r>
      <w:r w:rsidRPr="00D36C9F">
        <w:rPr>
          <w:rFonts w:ascii="Times New Roman" w:hAnsi="Times New Roman" w:cs="Times New Roman"/>
          <w:sz w:val="24"/>
          <w:szCs w:val="24"/>
        </w:rPr>
        <w:t xml:space="preserve"> środków dyscyplinujących jest bardzo szeroki i obejmuje m.in.: przeniesienie do innego pokoju, w tym do pokoju o niższym standardzie, umieszczenie z osobami o większym stopniu niepełnosprawności intelektualnej, udzielenie upomnienia, nagany wraz z wpisem do akt osobowych, upomnienia z umieszczeniem w aktach, nagany w obecności współmieszkańców, ostrzeżenia, ograniczenie swobodnego dysponowania przez mieszkańca swoimi środkami pieniężnymi, czasowe pozbawienie mieszkańca prawa do uczestnictwa w organizowanych przez dom wyjazdach turystycznych, imprezach integracyjnych i zabawach, odroczenie wydania papierosów, pozbawienie możliwości dokonania zakupu karty do telefonu lub zakupów w sklepiku, zakaz wyjść do sklepu, zakaz otrzymania słodyczy lub kawy, zakaz picia kawy, pozbawienie artykułów tytoniowych, wnioskowanie o przeniesienie do innej placówki lub pozbawienie prawa </w:t>
      </w:r>
      <w:r w:rsidRPr="00D36C9F">
        <w:rPr>
          <w:rFonts w:ascii="Times New Roman" w:hAnsi="Times New Roman" w:cs="Times New Roman"/>
          <w:sz w:val="24"/>
          <w:szCs w:val="24"/>
        </w:rPr>
        <w:lastRenderedPageBreak/>
        <w:t>przebywania w domu, zakaz wyjść poza teren domu, ograniczenie wyjść poza teren domu, zakaz wyjazdów do domu rodzinnego, kilkudniowy zakaz korzystania ze stołówki połączony z nakazem spożywania posiłków w pokoju, nakaz kilkudniowego noszenia piżamy przez osoby, które samowolnie opuszczą dom, zakaz gromadzenia się w pokojach, zakaz wyjścia z pokoju, zakaz przyjmowania gości w pokojach, zamykanie w łazience, stawianie do kąta, mycie okien, wykonywanie prac porządkowych, wysiłek fizyczny, zakaz oglądania telewizji, zakaz korzystania z komputera.</w:t>
      </w:r>
    </w:p>
    <w:p w14:paraId="3C018451" w14:textId="77777777" w:rsidR="00FD57F7" w:rsidRPr="00D36C9F" w:rsidRDefault="00FD57F7" w:rsidP="00FD57F7">
      <w:pPr>
        <w:pStyle w:val="Tekstpodstawowy1"/>
        <w:shd w:val="clear" w:color="auto" w:fill="auto"/>
        <w:tabs>
          <w:tab w:val="left" w:pos="-482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>B) Prawo do autonomii i niezależności starszych pacjentów</w:t>
      </w:r>
    </w:p>
    <w:p w14:paraId="213DE102" w14:textId="6A93FF35" w:rsidR="00FD57F7" w:rsidRPr="00D36C9F" w:rsidRDefault="00FD57F7" w:rsidP="00FD57F7">
      <w:pPr>
        <w:pStyle w:val="Tekstpodstawowy1"/>
        <w:shd w:val="clear" w:color="auto" w:fill="auto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9F">
        <w:rPr>
          <w:rFonts w:ascii="Times New Roman" w:hAnsi="Times New Roman" w:cs="Times New Roman"/>
          <w:sz w:val="24"/>
          <w:szCs w:val="24"/>
        </w:rPr>
        <w:t xml:space="preserve">Choć polski system prawny w zakresie wyrażania przez pacjenta zgody na leczenie należy określić jako rozbudowany, nie jest on pozbawiony wad. </w:t>
      </w:r>
      <w:r w:rsidR="00624F17">
        <w:rPr>
          <w:rFonts w:ascii="Times New Roman" w:hAnsi="Times New Roman" w:cs="Times New Roman"/>
          <w:sz w:val="24"/>
          <w:szCs w:val="24"/>
        </w:rPr>
        <w:t>Z</w:t>
      </w:r>
      <w:r w:rsidRPr="00D36C9F">
        <w:rPr>
          <w:rFonts w:ascii="Times New Roman" w:hAnsi="Times New Roman" w:cs="Times New Roman"/>
          <w:sz w:val="24"/>
          <w:szCs w:val="24"/>
        </w:rPr>
        <w:t xml:space="preserve"> przepisów prawa nie wynika wprost moc wiążąca oświadczeń o zgodzie (braku zgody) na świadczenia udzielanych pro futuro (kwestię tę rozstrzyga orzecznictwo). Jako lukę należy również określić brak szczególnych regulacji procesowych dotyczących postępowania przed sądem opiekuńczym o wyrażenie zgody na świadczenie w przypadku pacjenta nieprzytomnego, który nie ma przedstawic</w:t>
      </w:r>
      <w:r w:rsidR="00624F17">
        <w:rPr>
          <w:rFonts w:ascii="Times New Roman" w:hAnsi="Times New Roman" w:cs="Times New Roman"/>
          <w:sz w:val="24"/>
          <w:szCs w:val="24"/>
        </w:rPr>
        <w:t>iela ustawowego. W</w:t>
      </w:r>
      <w:r w:rsidRPr="00D36C9F">
        <w:rPr>
          <w:rFonts w:ascii="Times New Roman" w:hAnsi="Times New Roman" w:cs="Times New Roman"/>
          <w:sz w:val="24"/>
          <w:szCs w:val="24"/>
        </w:rPr>
        <w:t xml:space="preserve">skazane </w:t>
      </w:r>
      <w:r w:rsidR="00624F17">
        <w:rPr>
          <w:rFonts w:ascii="Times New Roman" w:hAnsi="Times New Roman" w:cs="Times New Roman"/>
          <w:sz w:val="24"/>
          <w:szCs w:val="24"/>
        </w:rPr>
        <w:t>byłoby</w:t>
      </w:r>
      <w:r w:rsidRPr="00D36C9F">
        <w:rPr>
          <w:rFonts w:ascii="Times New Roman" w:hAnsi="Times New Roman" w:cs="Times New Roman"/>
          <w:sz w:val="24"/>
          <w:szCs w:val="24"/>
        </w:rPr>
        <w:t xml:space="preserve"> wprowadzenie regulacji, umożliwiającej sądowi ustanowienie z urzędu pełnomocnika dla </w:t>
      </w:r>
      <w:r w:rsidR="00624F17">
        <w:rPr>
          <w:rFonts w:ascii="Times New Roman" w:hAnsi="Times New Roman" w:cs="Times New Roman"/>
          <w:sz w:val="24"/>
          <w:szCs w:val="24"/>
        </w:rPr>
        <w:t xml:space="preserve">pacjenta </w:t>
      </w:r>
      <w:r w:rsidRPr="00D36C9F">
        <w:rPr>
          <w:rFonts w:ascii="Times New Roman" w:hAnsi="Times New Roman" w:cs="Times New Roman"/>
          <w:sz w:val="24"/>
          <w:szCs w:val="24"/>
        </w:rPr>
        <w:t>nieprzytomnego i nieposiadającego prz</w:t>
      </w:r>
      <w:r w:rsidR="00624F17">
        <w:rPr>
          <w:rFonts w:ascii="Times New Roman" w:hAnsi="Times New Roman" w:cs="Times New Roman"/>
          <w:sz w:val="24"/>
          <w:szCs w:val="24"/>
        </w:rPr>
        <w:t>edstawiciela ustawowego</w:t>
      </w:r>
      <w:r w:rsidRPr="00D36C9F">
        <w:rPr>
          <w:rFonts w:ascii="Times New Roman" w:hAnsi="Times New Roman" w:cs="Times New Roman"/>
          <w:sz w:val="24"/>
          <w:szCs w:val="24"/>
        </w:rPr>
        <w:t>.</w:t>
      </w:r>
    </w:p>
    <w:p w14:paraId="5DEDCB70" w14:textId="77777777" w:rsidR="00FD57F7" w:rsidRPr="003207C2" w:rsidRDefault="00FD57F7" w:rsidP="00FD57F7">
      <w:pPr>
        <w:pStyle w:val="Tekstpodstawowy1"/>
        <w:numPr>
          <w:ilvl w:val="0"/>
          <w:numId w:val="10"/>
        </w:numPr>
        <w:shd w:val="clear" w:color="auto" w:fill="auto"/>
        <w:tabs>
          <w:tab w:val="left" w:pos="74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C2">
        <w:rPr>
          <w:rFonts w:ascii="Times New Roman" w:hAnsi="Times New Roman" w:cs="Times New Roman"/>
          <w:b/>
          <w:sz w:val="24"/>
          <w:szCs w:val="24"/>
          <w:lang w:val="en-US"/>
        </w:rPr>
        <w:t>What steps have been taken to ensure older persons' enjoyment of their right to autonomy and independence?</w:t>
      </w:r>
    </w:p>
    <w:p w14:paraId="06A26CFF" w14:textId="77777777" w:rsidR="00FD57F7" w:rsidRDefault="00FD57F7" w:rsidP="00FD57F7">
      <w:pPr>
        <w:pStyle w:val="Tekstpodstawowy1"/>
        <w:numPr>
          <w:ilvl w:val="0"/>
          <w:numId w:val="10"/>
        </w:numPr>
        <w:shd w:val="clear" w:color="auto" w:fill="auto"/>
        <w:tabs>
          <w:tab w:val="left" w:pos="74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C2">
        <w:rPr>
          <w:rFonts w:ascii="Times New Roman" w:hAnsi="Times New Roman" w:cs="Times New Roman"/>
          <w:b/>
          <w:sz w:val="24"/>
          <w:szCs w:val="24"/>
          <w:lang w:val="en-US"/>
        </w:rPr>
        <w:t>What mechanisms are necessary, or already in place, for older persons to seek redress for the denial of autonomy and independence?</w:t>
      </w:r>
    </w:p>
    <w:p w14:paraId="7F92259C" w14:textId="3BC8CE49" w:rsidR="003207C2" w:rsidRPr="0061123A" w:rsidRDefault="003207C2" w:rsidP="003207C2">
      <w:pPr>
        <w:pStyle w:val="Tekstpodstawowy1"/>
        <w:shd w:val="clear" w:color="auto" w:fill="auto"/>
        <w:tabs>
          <w:tab w:val="left" w:pos="74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23A">
        <w:rPr>
          <w:rFonts w:ascii="Times New Roman" w:hAnsi="Times New Roman" w:cs="Times New Roman"/>
          <w:sz w:val="24"/>
          <w:szCs w:val="24"/>
        </w:rPr>
        <w:t xml:space="preserve">Potrzebne są mechanizmy zapewniające wzrost świadomości osób starszych </w:t>
      </w:r>
      <w:r w:rsidR="0061123A">
        <w:rPr>
          <w:rFonts w:ascii="Times New Roman" w:hAnsi="Times New Roman" w:cs="Times New Roman"/>
          <w:sz w:val="24"/>
          <w:szCs w:val="24"/>
        </w:rPr>
        <w:t>i</w:t>
      </w:r>
      <w:r w:rsidRPr="0061123A">
        <w:rPr>
          <w:rFonts w:ascii="Times New Roman" w:hAnsi="Times New Roman" w:cs="Times New Roman"/>
          <w:sz w:val="24"/>
          <w:szCs w:val="24"/>
        </w:rPr>
        <w:t xml:space="preserve"> ich opiekunów w zakresie przysługujących im praw, zwłaszcza w kontekście ich praktycznej realizacji.</w:t>
      </w:r>
    </w:p>
    <w:p w14:paraId="0AB78F20" w14:textId="14A9707D" w:rsidR="003207C2" w:rsidRPr="003207C2" w:rsidRDefault="003207C2" w:rsidP="003207C2">
      <w:pPr>
        <w:pStyle w:val="Tekstpodstawowy1"/>
        <w:shd w:val="clear" w:color="auto" w:fill="auto"/>
        <w:tabs>
          <w:tab w:val="left" w:pos="74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7C2">
        <w:rPr>
          <w:rFonts w:ascii="Times New Roman" w:hAnsi="Times New Roman" w:cs="Times New Roman"/>
          <w:sz w:val="24"/>
          <w:szCs w:val="24"/>
        </w:rPr>
        <w:t xml:space="preserve">Dotychczasowe środki odwołania w postaci ścieżki sądowej, prawnej, jak również skarg do Rzecznika </w:t>
      </w:r>
      <w:r w:rsidR="00936735">
        <w:rPr>
          <w:rFonts w:ascii="Times New Roman" w:hAnsi="Times New Roman" w:cs="Times New Roman"/>
          <w:sz w:val="24"/>
          <w:szCs w:val="24"/>
        </w:rPr>
        <w:t xml:space="preserve">i Rzecznika Praw Pacjenta </w:t>
      </w:r>
      <w:r w:rsidRPr="003207C2">
        <w:rPr>
          <w:rFonts w:ascii="Times New Roman" w:hAnsi="Times New Roman" w:cs="Times New Roman"/>
          <w:sz w:val="24"/>
          <w:szCs w:val="24"/>
        </w:rPr>
        <w:t xml:space="preserve">nie </w:t>
      </w:r>
      <w:r w:rsidR="00936735">
        <w:rPr>
          <w:rFonts w:ascii="Times New Roman" w:hAnsi="Times New Roman" w:cs="Times New Roman"/>
          <w:sz w:val="24"/>
          <w:szCs w:val="24"/>
        </w:rPr>
        <w:t>odpowiadają w satysfakcjonujący sposób na bieżącą potrzebę</w:t>
      </w:r>
      <w:r w:rsidRPr="003207C2">
        <w:rPr>
          <w:rFonts w:ascii="Times New Roman" w:hAnsi="Times New Roman" w:cs="Times New Roman"/>
          <w:sz w:val="24"/>
          <w:szCs w:val="24"/>
        </w:rPr>
        <w:t xml:space="preserve"> raportowania nadużyć lub niepokojących zjawisk w celu szybkiego ich rozwiązania lub zapobiegania rozwojowi ograniczania niezależności osób starszych. Te mechanizmy powinny uwzględniać zależność osób wymagających opieki od swoich opiekunów – zarówno </w:t>
      </w:r>
      <w:r w:rsidR="0061123A">
        <w:rPr>
          <w:rFonts w:ascii="Times New Roman" w:hAnsi="Times New Roman" w:cs="Times New Roman"/>
          <w:sz w:val="24"/>
          <w:szCs w:val="24"/>
        </w:rPr>
        <w:t>w domu</w:t>
      </w:r>
      <w:r w:rsidRPr="003207C2">
        <w:rPr>
          <w:rFonts w:ascii="Times New Roman" w:hAnsi="Times New Roman" w:cs="Times New Roman"/>
          <w:sz w:val="24"/>
          <w:szCs w:val="24"/>
        </w:rPr>
        <w:t>, jak i w instytucjach</w:t>
      </w:r>
      <w:r w:rsidR="0061123A">
        <w:rPr>
          <w:rFonts w:ascii="Times New Roman" w:hAnsi="Times New Roman" w:cs="Times New Roman"/>
          <w:sz w:val="24"/>
          <w:szCs w:val="24"/>
        </w:rPr>
        <w:t xml:space="preserve"> – i związane z tym uwarunkowania psychiczne i fizyczne</w:t>
      </w:r>
      <w:r w:rsidRPr="003207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C15EE" w14:textId="77777777" w:rsidR="00FD57F7" w:rsidRPr="003207C2" w:rsidRDefault="00FD57F7" w:rsidP="00FD57F7">
      <w:pPr>
        <w:pStyle w:val="Tekstpodstawowy1"/>
        <w:numPr>
          <w:ilvl w:val="0"/>
          <w:numId w:val="10"/>
        </w:numPr>
        <w:shd w:val="clear" w:color="auto" w:fill="auto"/>
        <w:tabs>
          <w:tab w:val="left" w:pos="735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C2">
        <w:rPr>
          <w:rFonts w:ascii="Times New Roman" w:hAnsi="Times New Roman" w:cs="Times New Roman"/>
          <w:b/>
          <w:sz w:val="24"/>
          <w:szCs w:val="24"/>
          <w:lang w:val="en-US"/>
        </w:rPr>
        <w:t>What are the responsibilities of other, non-State, actors in respecting and protecting the right to autonomy and independence of older persons?</w:t>
      </w:r>
    </w:p>
    <w:p w14:paraId="37DA6045" w14:textId="2FA7BC32" w:rsidR="00A81960" w:rsidRPr="003207C2" w:rsidRDefault="00A81960" w:rsidP="00FD57F7">
      <w:pPr>
        <w:spacing w:line="276" w:lineRule="auto"/>
        <w:jc w:val="both"/>
        <w:rPr>
          <w:szCs w:val="26"/>
          <w:lang w:val="en-US"/>
        </w:rPr>
      </w:pPr>
    </w:p>
    <w:sectPr w:rsidR="00A81960" w:rsidRPr="003207C2" w:rsidSect="00017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662094" w15:done="0"/>
  <w15:commentEx w15:paraId="3AFCCF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C9DD" w14:textId="77777777" w:rsidR="00B314C1" w:rsidRDefault="00B314C1">
      <w:r>
        <w:separator/>
      </w:r>
    </w:p>
  </w:endnote>
  <w:endnote w:type="continuationSeparator" w:id="0">
    <w:p w14:paraId="61AD3464" w14:textId="77777777" w:rsidR="00B314C1" w:rsidRDefault="00B3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B2CD1" w14:textId="77777777" w:rsidR="009A6D2F" w:rsidRDefault="009A6D2F" w:rsidP="00400E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D33E3E" w14:textId="77777777" w:rsidR="009A6D2F" w:rsidRDefault="009A6D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03209"/>
      <w:docPartObj>
        <w:docPartGallery w:val="Page Numbers (Bottom of Page)"/>
        <w:docPartUnique/>
      </w:docPartObj>
    </w:sdtPr>
    <w:sdtEndPr/>
    <w:sdtContent>
      <w:p w14:paraId="1772B3EF" w14:textId="53521CF9" w:rsidR="00E90F59" w:rsidRDefault="00E90F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CD">
          <w:rPr>
            <w:noProof/>
          </w:rPr>
          <w:t>1</w:t>
        </w:r>
        <w:r>
          <w:fldChar w:fldCharType="end"/>
        </w:r>
      </w:p>
    </w:sdtContent>
  </w:sdt>
  <w:p w14:paraId="239E8927" w14:textId="77777777" w:rsidR="009A6D2F" w:rsidRDefault="009A6D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69FD5" w14:textId="77777777" w:rsidR="00DF53CD" w:rsidRDefault="00DF53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75B17" w14:textId="77777777" w:rsidR="00B314C1" w:rsidRDefault="00B314C1">
      <w:r>
        <w:separator/>
      </w:r>
    </w:p>
  </w:footnote>
  <w:footnote w:type="continuationSeparator" w:id="0">
    <w:p w14:paraId="3CD67AD4" w14:textId="77777777" w:rsidR="00B314C1" w:rsidRDefault="00B3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F1AE" w14:textId="77777777" w:rsidR="00DF53CD" w:rsidRDefault="00DF53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F406" w14:textId="0DA945E8" w:rsidR="009A6D2F" w:rsidRPr="003207C2" w:rsidRDefault="00852BC8" w:rsidP="00AB630F">
    <w:pPr>
      <w:pStyle w:val="Nagwek"/>
      <w:tabs>
        <w:tab w:val="clear" w:pos="9072"/>
        <w:tab w:val="left" w:pos="7380"/>
      </w:tabs>
      <w:ind w:right="1692"/>
      <w:jc w:val="right"/>
      <w:rPr>
        <w:rFonts w:cs="Times New Roman"/>
        <w:sz w:val="20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E4C9BA0" wp14:editId="5BFB51B8">
          <wp:simplePos x="0" y="0"/>
          <wp:positionH relativeFrom="column">
            <wp:posOffset>5649595</wp:posOffset>
          </wp:positionH>
          <wp:positionV relativeFrom="paragraph">
            <wp:posOffset>-40005</wp:posOffset>
          </wp:positionV>
          <wp:extent cx="938530" cy="309880"/>
          <wp:effectExtent l="0" t="0" r="0" b="0"/>
          <wp:wrapSquare wrapText="bothSides"/>
          <wp:docPr id="1" name="Obraz 2" descr="logo-pom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pom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D2F" w:rsidRPr="003207C2">
      <w:rPr>
        <w:sz w:val="20"/>
        <w:lang w:val="en-US"/>
      </w:rPr>
      <w:t xml:space="preserve">          </w:t>
    </w:r>
    <w:r w:rsidR="009A6D2F" w:rsidRPr="003207C2">
      <w:rPr>
        <w:sz w:val="20"/>
        <w:lang w:val="en-US"/>
      </w:rPr>
      <w:tab/>
    </w:r>
    <w:r w:rsidR="003207C2" w:rsidRPr="003207C2">
      <w:rPr>
        <w:rFonts w:cs="Times New Roman"/>
        <w:sz w:val="20"/>
        <w:lang w:val="en-US"/>
      </w:rPr>
      <w:t>Office of the Commissioner of Human Rights of the Republic of Poland</w:t>
    </w:r>
  </w:p>
  <w:p w14:paraId="3F7E320E" w14:textId="359F387E" w:rsidR="005F1982" w:rsidRDefault="003207C2" w:rsidP="00617E63">
    <w:pPr>
      <w:pStyle w:val="Nagwek"/>
      <w:tabs>
        <w:tab w:val="clear" w:pos="9072"/>
        <w:tab w:val="left" w:pos="7380"/>
      </w:tabs>
      <w:ind w:right="1692"/>
      <w:jc w:val="right"/>
      <w:rPr>
        <w:rFonts w:cs="Times New Roman"/>
        <w:sz w:val="20"/>
      </w:rPr>
    </w:pPr>
    <w:proofErr w:type="spellStart"/>
    <w:r>
      <w:rPr>
        <w:rFonts w:cs="Times New Roman"/>
        <w:sz w:val="20"/>
      </w:rPr>
      <w:t>Department</w:t>
    </w:r>
    <w:proofErr w:type="spellEnd"/>
    <w:r>
      <w:rPr>
        <w:rFonts w:cs="Times New Roman"/>
        <w:sz w:val="20"/>
      </w:rPr>
      <w:t xml:space="preserve"> of </w:t>
    </w:r>
    <w:proofErr w:type="spellStart"/>
    <w:r>
      <w:rPr>
        <w:rFonts w:cs="Times New Roman"/>
        <w:sz w:val="20"/>
      </w:rPr>
      <w:t>Equal</w:t>
    </w:r>
    <w:proofErr w:type="spellEnd"/>
    <w:r>
      <w:rPr>
        <w:rFonts w:cs="Times New Roman"/>
        <w:sz w:val="20"/>
      </w:rPr>
      <w:t xml:space="preserve"> </w:t>
    </w:r>
    <w:proofErr w:type="spellStart"/>
    <w:r>
      <w:rPr>
        <w:rFonts w:cs="Times New Roman"/>
        <w:sz w:val="20"/>
      </w:rPr>
      <w:t>Treatment</w:t>
    </w:r>
    <w:proofErr w:type="spellEnd"/>
  </w:p>
  <w:p w14:paraId="165265B0" w14:textId="19109690" w:rsidR="00DF53CD" w:rsidRPr="00BE4D52" w:rsidRDefault="00DF53CD" w:rsidP="00617E63">
    <w:pPr>
      <w:pStyle w:val="Nagwek"/>
      <w:tabs>
        <w:tab w:val="clear" w:pos="9072"/>
        <w:tab w:val="left" w:pos="7380"/>
      </w:tabs>
      <w:ind w:right="1692"/>
      <w:jc w:val="right"/>
      <w:rPr>
        <w:rFonts w:cs="Times New Roman"/>
        <w:sz w:val="20"/>
      </w:rPr>
    </w:pPr>
    <w:bookmarkStart w:id="1" w:name="_GoBack"/>
    <w:r>
      <w:rPr>
        <w:rFonts w:cs="Times New Roman"/>
        <w:sz w:val="20"/>
      </w:rPr>
      <w:t>XI.402.1.2017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1B9F" w14:textId="77777777" w:rsidR="00DF53CD" w:rsidRDefault="00DF53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AC11D4"/>
    <w:multiLevelType w:val="hybridMultilevel"/>
    <w:tmpl w:val="50FEAA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6C4F6D"/>
    <w:multiLevelType w:val="hybridMultilevel"/>
    <w:tmpl w:val="B7746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03156"/>
    <w:multiLevelType w:val="hybridMultilevel"/>
    <w:tmpl w:val="DBC00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6465"/>
    <w:multiLevelType w:val="multilevel"/>
    <w:tmpl w:val="725A62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F73B9"/>
    <w:multiLevelType w:val="hybridMultilevel"/>
    <w:tmpl w:val="8B408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21315"/>
    <w:multiLevelType w:val="hybridMultilevel"/>
    <w:tmpl w:val="60AC1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025E"/>
    <w:multiLevelType w:val="hybridMultilevel"/>
    <w:tmpl w:val="1386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5713"/>
    <w:multiLevelType w:val="hybridMultilevel"/>
    <w:tmpl w:val="68EA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016A1"/>
    <w:multiLevelType w:val="hybridMultilevel"/>
    <w:tmpl w:val="9F249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B075D"/>
    <w:multiLevelType w:val="hybridMultilevel"/>
    <w:tmpl w:val="4806805C"/>
    <w:lvl w:ilvl="0" w:tplc="FCAAC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F025D"/>
    <w:multiLevelType w:val="hybridMultilevel"/>
    <w:tmpl w:val="D67E3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">
    <w15:presenceInfo w15:providerId="None" w15:userId="barb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 strokecolor="#fabf8f">
      <v:fill color="white" color2="#fbd4b4" focusposition="1" focussize="" focus="100%" type="gradient"/>
      <v:stroke color="#fabf8f" weight="1pt"/>
      <v:shadow on="t" type="perspective" color="#974706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8"/>
    <w:rsid w:val="00002578"/>
    <w:rsid w:val="00002CBE"/>
    <w:rsid w:val="00003C2C"/>
    <w:rsid w:val="00003CCB"/>
    <w:rsid w:val="000070F6"/>
    <w:rsid w:val="00011B96"/>
    <w:rsid w:val="000129D5"/>
    <w:rsid w:val="0001349D"/>
    <w:rsid w:val="00014566"/>
    <w:rsid w:val="00014860"/>
    <w:rsid w:val="000149EA"/>
    <w:rsid w:val="00015538"/>
    <w:rsid w:val="00016B2C"/>
    <w:rsid w:val="000173C8"/>
    <w:rsid w:val="00022258"/>
    <w:rsid w:val="00022CC7"/>
    <w:rsid w:val="00022D3F"/>
    <w:rsid w:val="00023F6A"/>
    <w:rsid w:val="00025327"/>
    <w:rsid w:val="0002544D"/>
    <w:rsid w:val="000259C7"/>
    <w:rsid w:val="00025E5C"/>
    <w:rsid w:val="00026826"/>
    <w:rsid w:val="00026D1F"/>
    <w:rsid w:val="00027981"/>
    <w:rsid w:val="00031052"/>
    <w:rsid w:val="00032B01"/>
    <w:rsid w:val="0003335D"/>
    <w:rsid w:val="0003362E"/>
    <w:rsid w:val="0003583C"/>
    <w:rsid w:val="00036726"/>
    <w:rsid w:val="00037538"/>
    <w:rsid w:val="00037A8E"/>
    <w:rsid w:val="0004009C"/>
    <w:rsid w:val="000402F4"/>
    <w:rsid w:val="000429AD"/>
    <w:rsid w:val="000430AB"/>
    <w:rsid w:val="00043858"/>
    <w:rsid w:val="00047218"/>
    <w:rsid w:val="00047C55"/>
    <w:rsid w:val="00050527"/>
    <w:rsid w:val="000512BF"/>
    <w:rsid w:val="0005134F"/>
    <w:rsid w:val="00053881"/>
    <w:rsid w:val="000539C7"/>
    <w:rsid w:val="000553D3"/>
    <w:rsid w:val="00056D1B"/>
    <w:rsid w:val="00060B82"/>
    <w:rsid w:val="000616AA"/>
    <w:rsid w:val="00062727"/>
    <w:rsid w:val="00063561"/>
    <w:rsid w:val="00063B52"/>
    <w:rsid w:val="00065189"/>
    <w:rsid w:val="00065CA3"/>
    <w:rsid w:val="00065DE8"/>
    <w:rsid w:val="0007039A"/>
    <w:rsid w:val="0007233B"/>
    <w:rsid w:val="00072A4B"/>
    <w:rsid w:val="00072D94"/>
    <w:rsid w:val="00072F5B"/>
    <w:rsid w:val="0007317B"/>
    <w:rsid w:val="0007395C"/>
    <w:rsid w:val="00074CA5"/>
    <w:rsid w:val="00075150"/>
    <w:rsid w:val="000759CF"/>
    <w:rsid w:val="00075B8F"/>
    <w:rsid w:val="00076A01"/>
    <w:rsid w:val="000774CF"/>
    <w:rsid w:val="00077F92"/>
    <w:rsid w:val="00082CD1"/>
    <w:rsid w:val="0008380A"/>
    <w:rsid w:val="000867EA"/>
    <w:rsid w:val="0009215F"/>
    <w:rsid w:val="00093204"/>
    <w:rsid w:val="00093653"/>
    <w:rsid w:val="000941D6"/>
    <w:rsid w:val="0009646D"/>
    <w:rsid w:val="000A187C"/>
    <w:rsid w:val="000A297B"/>
    <w:rsid w:val="000A53E3"/>
    <w:rsid w:val="000A5A87"/>
    <w:rsid w:val="000A6FA1"/>
    <w:rsid w:val="000B137F"/>
    <w:rsid w:val="000B1E8B"/>
    <w:rsid w:val="000B4677"/>
    <w:rsid w:val="000B4E63"/>
    <w:rsid w:val="000B6182"/>
    <w:rsid w:val="000B67D9"/>
    <w:rsid w:val="000C0A0B"/>
    <w:rsid w:val="000C182C"/>
    <w:rsid w:val="000C20E8"/>
    <w:rsid w:val="000C30FA"/>
    <w:rsid w:val="000C5A15"/>
    <w:rsid w:val="000C70D4"/>
    <w:rsid w:val="000C72F6"/>
    <w:rsid w:val="000C75A6"/>
    <w:rsid w:val="000C78E5"/>
    <w:rsid w:val="000D17E7"/>
    <w:rsid w:val="000D2505"/>
    <w:rsid w:val="000D34A4"/>
    <w:rsid w:val="000D3B30"/>
    <w:rsid w:val="000D3DBE"/>
    <w:rsid w:val="000D4B95"/>
    <w:rsid w:val="000D4FE7"/>
    <w:rsid w:val="000D71F9"/>
    <w:rsid w:val="000E1122"/>
    <w:rsid w:val="000E36D7"/>
    <w:rsid w:val="000E406F"/>
    <w:rsid w:val="000E5CBA"/>
    <w:rsid w:val="000F01C9"/>
    <w:rsid w:val="000F1EA0"/>
    <w:rsid w:val="000F2991"/>
    <w:rsid w:val="000F2B1A"/>
    <w:rsid w:val="000F4286"/>
    <w:rsid w:val="000F45B6"/>
    <w:rsid w:val="000F4E24"/>
    <w:rsid w:val="000F7E75"/>
    <w:rsid w:val="000F7F36"/>
    <w:rsid w:val="00100556"/>
    <w:rsid w:val="0010057E"/>
    <w:rsid w:val="001018AB"/>
    <w:rsid w:val="00102ABD"/>
    <w:rsid w:val="00103524"/>
    <w:rsid w:val="00106042"/>
    <w:rsid w:val="001060CF"/>
    <w:rsid w:val="00107A48"/>
    <w:rsid w:val="00110BE6"/>
    <w:rsid w:val="001112B8"/>
    <w:rsid w:val="00112738"/>
    <w:rsid w:val="00114BCC"/>
    <w:rsid w:val="0011561A"/>
    <w:rsid w:val="00115CA9"/>
    <w:rsid w:val="00116226"/>
    <w:rsid w:val="00116290"/>
    <w:rsid w:val="00117619"/>
    <w:rsid w:val="00121A15"/>
    <w:rsid w:val="00122B4D"/>
    <w:rsid w:val="00123A0B"/>
    <w:rsid w:val="00123EF7"/>
    <w:rsid w:val="00124CB9"/>
    <w:rsid w:val="00125698"/>
    <w:rsid w:val="00125BA4"/>
    <w:rsid w:val="00125FF9"/>
    <w:rsid w:val="00126FBF"/>
    <w:rsid w:val="00130DE9"/>
    <w:rsid w:val="00131113"/>
    <w:rsid w:val="00131DA2"/>
    <w:rsid w:val="00132000"/>
    <w:rsid w:val="00132685"/>
    <w:rsid w:val="00132CAC"/>
    <w:rsid w:val="0013348E"/>
    <w:rsid w:val="00133F79"/>
    <w:rsid w:val="001351B1"/>
    <w:rsid w:val="00141FC1"/>
    <w:rsid w:val="001430A8"/>
    <w:rsid w:val="001435CD"/>
    <w:rsid w:val="0014533C"/>
    <w:rsid w:val="00145349"/>
    <w:rsid w:val="00146FF1"/>
    <w:rsid w:val="001505F2"/>
    <w:rsid w:val="001509AB"/>
    <w:rsid w:val="0015397C"/>
    <w:rsid w:val="001552B5"/>
    <w:rsid w:val="00156B91"/>
    <w:rsid w:val="00157E8C"/>
    <w:rsid w:val="00157ED8"/>
    <w:rsid w:val="00160108"/>
    <w:rsid w:val="0016189E"/>
    <w:rsid w:val="00161D41"/>
    <w:rsid w:val="00162ADA"/>
    <w:rsid w:val="00162BC5"/>
    <w:rsid w:val="001630D7"/>
    <w:rsid w:val="00163415"/>
    <w:rsid w:val="00164FD2"/>
    <w:rsid w:val="00166968"/>
    <w:rsid w:val="0016752C"/>
    <w:rsid w:val="0017031C"/>
    <w:rsid w:val="0017398F"/>
    <w:rsid w:val="00174D68"/>
    <w:rsid w:val="00176CC4"/>
    <w:rsid w:val="001773CE"/>
    <w:rsid w:val="00177668"/>
    <w:rsid w:val="00180F9A"/>
    <w:rsid w:val="001816C1"/>
    <w:rsid w:val="00181E6A"/>
    <w:rsid w:val="001823BB"/>
    <w:rsid w:val="00182F16"/>
    <w:rsid w:val="0018362C"/>
    <w:rsid w:val="001837A4"/>
    <w:rsid w:val="00184A3F"/>
    <w:rsid w:val="00185821"/>
    <w:rsid w:val="001859D8"/>
    <w:rsid w:val="0018668B"/>
    <w:rsid w:val="001901E6"/>
    <w:rsid w:val="00190D95"/>
    <w:rsid w:val="00193523"/>
    <w:rsid w:val="001937C6"/>
    <w:rsid w:val="00193B5B"/>
    <w:rsid w:val="00194B55"/>
    <w:rsid w:val="00197212"/>
    <w:rsid w:val="00197F8D"/>
    <w:rsid w:val="00197F93"/>
    <w:rsid w:val="00197FFE"/>
    <w:rsid w:val="001A05C1"/>
    <w:rsid w:val="001A4454"/>
    <w:rsid w:val="001A77F9"/>
    <w:rsid w:val="001B0613"/>
    <w:rsid w:val="001B0702"/>
    <w:rsid w:val="001B329D"/>
    <w:rsid w:val="001B3BC1"/>
    <w:rsid w:val="001B3EA4"/>
    <w:rsid w:val="001C13A2"/>
    <w:rsid w:val="001C27B6"/>
    <w:rsid w:val="001C2C0A"/>
    <w:rsid w:val="001C39C8"/>
    <w:rsid w:val="001C3FAC"/>
    <w:rsid w:val="001C3FF3"/>
    <w:rsid w:val="001C55D9"/>
    <w:rsid w:val="001C5F8A"/>
    <w:rsid w:val="001C6B76"/>
    <w:rsid w:val="001C70D4"/>
    <w:rsid w:val="001C73A3"/>
    <w:rsid w:val="001C7D05"/>
    <w:rsid w:val="001D1060"/>
    <w:rsid w:val="001D191C"/>
    <w:rsid w:val="001D234E"/>
    <w:rsid w:val="001D4336"/>
    <w:rsid w:val="001D4D85"/>
    <w:rsid w:val="001D517B"/>
    <w:rsid w:val="001E1E9D"/>
    <w:rsid w:val="001E560D"/>
    <w:rsid w:val="001E694E"/>
    <w:rsid w:val="001E696B"/>
    <w:rsid w:val="001E79DE"/>
    <w:rsid w:val="001F4D60"/>
    <w:rsid w:val="001F54D6"/>
    <w:rsid w:val="001F612A"/>
    <w:rsid w:val="001F6E4D"/>
    <w:rsid w:val="002005FF"/>
    <w:rsid w:val="00201187"/>
    <w:rsid w:val="00202C46"/>
    <w:rsid w:val="00203841"/>
    <w:rsid w:val="00203BC0"/>
    <w:rsid w:val="0020468D"/>
    <w:rsid w:val="002046A9"/>
    <w:rsid w:val="00204756"/>
    <w:rsid w:val="00205923"/>
    <w:rsid w:val="00205A74"/>
    <w:rsid w:val="00205E99"/>
    <w:rsid w:val="002111FD"/>
    <w:rsid w:val="0021136A"/>
    <w:rsid w:val="00211862"/>
    <w:rsid w:val="00214B80"/>
    <w:rsid w:val="002153B6"/>
    <w:rsid w:val="00220FCC"/>
    <w:rsid w:val="00221A4A"/>
    <w:rsid w:val="00221C3C"/>
    <w:rsid w:val="00222661"/>
    <w:rsid w:val="00223744"/>
    <w:rsid w:val="00225517"/>
    <w:rsid w:val="0022557D"/>
    <w:rsid w:val="00225890"/>
    <w:rsid w:val="00226506"/>
    <w:rsid w:val="002308AD"/>
    <w:rsid w:val="00232741"/>
    <w:rsid w:val="00233AE5"/>
    <w:rsid w:val="00235A84"/>
    <w:rsid w:val="0023699C"/>
    <w:rsid w:val="00236D1C"/>
    <w:rsid w:val="00240232"/>
    <w:rsid w:val="002416CA"/>
    <w:rsid w:val="00243267"/>
    <w:rsid w:val="00243B4C"/>
    <w:rsid w:val="0024530B"/>
    <w:rsid w:val="00246B7F"/>
    <w:rsid w:val="002506FE"/>
    <w:rsid w:val="00250826"/>
    <w:rsid w:val="00250C5F"/>
    <w:rsid w:val="00251C7F"/>
    <w:rsid w:val="00253E11"/>
    <w:rsid w:val="00253E21"/>
    <w:rsid w:val="0025677F"/>
    <w:rsid w:val="00256B6C"/>
    <w:rsid w:val="0025702D"/>
    <w:rsid w:val="00260F24"/>
    <w:rsid w:val="002634F6"/>
    <w:rsid w:val="00267A05"/>
    <w:rsid w:val="00273EB1"/>
    <w:rsid w:val="00273FAA"/>
    <w:rsid w:val="002744E0"/>
    <w:rsid w:val="00274F04"/>
    <w:rsid w:val="00275AD8"/>
    <w:rsid w:val="00276336"/>
    <w:rsid w:val="00276D25"/>
    <w:rsid w:val="00276EC1"/>
    <w:rsid w:val="00277400"/>
    <w:rsid w:val="00280681"/>
    <w:rsid w:val="0028204A"/>
    <w:rsid w:val="00282C3C"/>
    <w:rsid w:val="00285616"/>
    <w:rsid w:val="00286D7A"/>
    <w:rsid w:val="002906EC"/>
    <w:rsid w:val="00290CFB"/>
    <w:rsid w:val="0029156F"/>
    <w:rsid w:val="00292BCB"/>
    <w:rsid w:val="00293A86"/>
    <w:rsid w:val="002943D1"/>
    <w:rsid w:val="00294A2B"/>
    <w:rsid w:val="002951CC"/>
    <w:rsid w:val="00295A28"/>
    <w:rsid w:val="002960D5"/>
    <w:rsid w:val="00296AFA"/>
    <w:rsid w:val="0029782A"/>
    <w:rsid w:val="002A2389"/>
    <w:rsid w:val="002A2B19"/>
    <w:rsid w:val="002A336C"/>
    <w:rsid w:val="002A406C"/>
    <w:rsid w:val="002A417F"/>
    <w:rsid w:val="002A4ACC"/>
    <w:rsid w:val="002A7F28"/>
    <w:rsid w:val="002B10F0"/>
    <w:rsid w:val="002B2FF8"/>
    <w:rsid w:val="002B4382"/>
    <w:rsid w:val="002B598F"/>
    <w:rsid w:val="002B6936"/>
    <w:rsid w:val="002C134A"/>
    <w:rsid w:val="002C1A42"/>
    <w:rsid w:val="002C2B6B"/>
    <w:rsid w:val="002C3893"/>
    <w:rsid w:val="002C6E5D"/>
    <w:rsid w:val="002C7E80"/>
    <w:rsid w:val="002D27FE"/>
    <w:rsid w:val="002D417C"/>
    <w:rsid w:val="002D4249"/>
    <w:rsid w:val="002D4AC3"/>
    <w:rsid w:val="002D4C1A"/>
    <w:rsid w:val="002D5C3E"/>
    <w:rsid w:val="002D6C85"/>
    <w:rsid w:val="002D74E5"/>
    <w:rsid w:val="002D755E"/>
    <w:rsid w:val="002D7A92"/>
    <w:rsid w:val="002D7CEE"/>
    <w:rsid w:val="002D7D5F"/>
    <w:rsid w:val="002E16B0"/>
    <w:rsid w:val="002E1D60"/>
    <w:rsid w:val="002E3310"/>
    <w:rsid w:val="002E476A"/>
    <w:rsid w:val="002E5E63"/>
    <w:rsid w:val="002F1FE3"/>
    <w:rsid w:val="002F2C74"/>
    <w:rsid w:val="002F41BE"/>
    <w:rsid w:val="002F6A6D"/>
    <w:rsid w:val="00301632"/>
    <w:rsid w:val="003031B0"/>
    <w:rsid w:val="003032EB"/>
    <w:rsid w:val="00304149"/>
    <w:rsid w:val="003048C7"/>
    <w:rsid w:val="00304E9D"/>
    <w:rsid w:val="00305B4B"/>
    <w:rsid w:val="00306631"/>
    <w:rsid w:val="00307A84"/>
    <w:rsid w:val="00312272"/>
    <w:rsid w:val="003123B6"/>
    <w:rsid w:val="00312AF8"/>
    <w:rsid w:val="00317F8D"/>
    <w:rsid w:val="003207C2"/>
    <w:rsid w:val="00320AE3"/>
    <w:rsid w:val="00322E70"/>
    <w:rsid w:val="00326686"/>
    <w:rsid w:val="00326F2E"/>
    <w:rsid w:val="00327AC0"/>
    <w:rsid w:val="003310FB"/>
    <w:rsid w:val="00331806"/>
    <w:rsid w:val="003322C2"/>
    <w:rsid w:val="00340E6A"/>
    <w:rsid w:val="0034308F"/>
    <w:rsid w:val="00343377"/>
    <w:rsid w:val="00344727"/>
    <w:rsid w:val="00346EDF"/>
    <w:rsid w:val="003478B0"/>
    <w:rsid w:val="00351D17"/>
    <w:rsid w:val="00353963"/>
    <w:rsid w:val="00353C02"/>
    <w:rsid w:val="00354033"/>
    <w:rsid w:val="00354D73"/>
    <w:rsid w:val="00355A00"/>
    <w:rsid w:val="00356127"/>
    <w:rsid w:val="003565CE"/>
    <w:rsid w:val="00356EFC"/>
    <w:rsid w:val="00360470"/>
    <w:rsid w:val="00361935"/>
    <w:rsid w:val="00361D70"/>
    <w:rsid w:val="003621A6"/>
    <w:rsid w:val="0036293C"/>
    <w:rsid w:val="003666AE"/>
    <w:rsid w:val="00366FE4"/>
    <w:rsid w:val="0037005D"/>
    <w:rsid w:val="00373908"/>
    <w:rsid w:val="00375024"/>
    <w:rsid w:val="003753AB"/>
    <w:rsid w:val="003754B0"/>
    <w:rsid w:val="00375B8B"/>
    <w:rsid w:val="00375E2F"/>
    <w:rsid w:val="00376ABD"/>
    <w:rsid w:val="00377567"/>
    <w:rsid w:val="00377BDC"/>
    <w:rsid w:val="00377DC9"/>
    <w:rsid w:val="00380415"/>
    <w:rsid w:val="00381FB4"/>
    <w:rsid w:val="003828CD"/>
    <w:rsid w:val="00384BFC"/>
    <w:rsid w:val="00384F46"/>
    <w:rsid w:val="003852E4"/>
    <w:rsid w:val="003854A3"/>
    <w:rsid w:val="003857BB"/>
    <w:rsid w:val="00386E7C"/>
    <w:rsid w:val="003872A9"/>
    <w:rsid w:val="003923AB"/>
    <w:rsid w:val="00395A41"/>
    <w:rsid w:val="00395CBE"/>
    <w:rsid w:val="003965C1"/>
    <w:rsid w:val="003A0246"/>
    <w:rsid w:val="003A1044"/>
    <w:rsid w:val="003A1594"/>
    <w:rsid w:val="003A356A"/>
    <w:rsid w:val="003A46BF"/>
    <w:rsid w:val="003A4B29"/>
    <w:rsid w:val="003A4C62"/>
    <w:rsid w:val="003A7F44"/>
    <w:rsid w:val="003A7FC1"/>
    <w:rsid w:val="003B1EE3"/>
    <w:rsid w:val="003B61D1"/>
    <w:rsid w:val="003B6B88"/>
    <w:rsid w:val="003B7E1C"/>
    <w:rsid w:val="003C040C"/>
    <w:rsid w:val="003C13A2"/>
    <w:rsid w:val="003C2FFA"/>
    <w:rsid w:val="003C32B2"/>
    <w:rsid w:val="003C48B8"/>
    <w:rsid w:val="003C6D0A"/>
    <w:rsid w:val="003C78BD"/>
    <w:rsid w:val="003C78EA"/>
    <w:rsid w:val="003D2920"/>
    <w:rsid w:val="003D2DC3"/>
    <w:rsid w:val="003D3E28"/>
    <w:rsid w:val="003D58B3"/>
    <w:rsid w:val="003D6C44"/>
    <w:rsid w:val="003E1274"/>
    <w:rsid w:val="003E3E7F"/>
    <w:rsid w:val="003E459E"/>
    <w:rsid w:val="003E4FEB"/>
    <w:rsid w:val="003E5291"/>
    <w:rsid w:val="003E529E"/>
    <w:rsid w:val="003E7531"/>
    <w:rsid w:val="003E763B"/>
    <w:rsid w:val="003F0694"/>
    <w:rsid w:val="003F51EE"/>
    <w:rsid w:val="00400759"/>
    <w:rsid w:val="00400E9C"/>
    <w:rsid w:val="0040143B"/>
    <w:rsid w:val="00401B29"/>
    <w:rsid w:val="00402013"/>
    <w:rsid w:val="00403D1A"/>
    <w:rsid w:val="00405D34"/>
    <w:rsid w:val="0040727B"/>
    <w:rsid w:val="00410A76"/>
    <w:rsid w:val="004132AB"/>
    <w:rsid w:val="00413EE4"/>
    <w:rsid w:val="004153B0"/>
    <w:rsid w:val="004179BE"/>
    <w:rsid w:val="00421398"/>
    <w:rsid w:val="00424E52"/>
    <w:rsid w:val="004260BC"/>
    <w:rsid w:val="00426E6C"/>
    <w:rsid w:val="004274C3"/>
    <w:rsid w:val="00427668"/>
    <w:rsid w:val="00427763"/>
    <w:rsid w:val="00427818"/>
    <w:rsid w:val="00427E72"/>
    <w:rsid w:val="00430890"/>
    <w:rsid w:val="004310DA"/>
    <w:rsid w:val="00431175"/>
    <w:rsid w:val="004329FA"/>
    <w:rsid w:val="00432BFB"/>
    <w:rsid w:val="00432DB1"/>
    <w:rsid w:val="004358A3"/>
    <w:rsid w:val="00436575"/>
    <w:rsid w:val="00436F40"/>
    <w:rsid w:val="00441D15"/>
    <w:rsid w:val="00442977"/>
    <w:rsid w:val="00442EE9"/>
    <w:rsid w:val="0044495B"/>
    <w:rsid w:val="00457B56"/>
    <w:rsid w:val="0046028B"/>
    <w:rsid w:val="00461C75"/>
    <w:rsid w:val="00464715"/>
    <w:rsid w:val="00465082"/>
    <w:rsid w:val="00465736"/>
    <w:rsid w:val="0046617D"/>
    <w:rsid w:val="004707EA"/>
    <w:rsid w:val="00470B13"/>
    <w:rsid w:val="00472935"/>
    <w:rsid w:val="004735F1"/>
    <w:rsid w:val="0047380E"/>
    <w:rsid w:val="00476719"/>
    <w:rsid w:val="00480CB6"/>
    <w:rsid w:val="00481AB4"/>
    <w:rsid w:val="00482A68"/>
    <w:rsid w:val="00482D06"/>
    <w:rsid w:val="00484983"/>
    <w:rsid w:val="00485842"/>
    <w:rsid w:val="00486D3E"/>
    <w:rsid w:val="00491B8C"/>
    <w:rsid w:val="00494C74"/>
    <w:rsid w:val="0049526B"/>
    <w:rsid w:val="004A0F3B"/>
    <w:rsid w:val="004A1102"/>
    <w:rsid w:val="004A22CC"/>
    <w:rsid w:val="004A5299"/>
    <w:rsid w:val="004A66C9"/>
    <w:rsid w:val="004A6FC6"/>
    <w:rsid w:val="004B1376"/>
    <w:rsid w:val="004B27EE"/>
    <w:rsid w:val="004B429A"/>
    <w:rsid w:val="004B6C10"/>
    <w:rsid w:val="004C11EB"/>
    <w:rsid w:val="004C135F"/>
    <w:rsid w:val="004C3A74"/>
    <w:rsid w:val="004C6C43"/>
    <w:rsid w:val="004D06C9"/>
    <w:rsid w:val="004D21B4"/>
    <w:rsid w:val="004D47B8"/>
    <w:rsid w:val="004D7295"/>
    <w:rsid w:val="004E0859"/>
    <w:rsid w:val="004E1807"/>
    <w:rsid w:val="004E46CD"/>
    <w:rsid w:val="004E52EB"/>
    <w:rsid w:val="004E5D0D"/>
    <w:rsid w:val="004F00D3"/>
    <w:rsid w:val="004F101B"/>
    <w:rsid w:val="004F30AE"/>
    <w:rsid w:val="004F522F"/>
    <w:rsid w:val="004F587D"/>
    <w:rsid w:val="004F5F0B"/>
    <w:rsid w:val="004F6183"/>
    <w:rsid w:val="004F74BC"/>
    <w:rsid w:val="005003DD"/>
    <w:rsid w:val="00500909"/>
    <w:rsid w:val="00502786"/>
    <w:rsid w:val="00506E13"/>
    <w:rsid w:val="00510FD8"/>
    <w:rsid w:val="0051151E"/>
    <w:rsid w:val="00513920"/>
    <w:rsid w:val="00513C62"/>
    <w:rsid w:val="0051475C"/>
    <w:rsid w:val="00515164"/>
    <w:rsid w:val="00515930"/>
    <w:rsid w:val="00515E4F"/>
    <w:rsid w:val="00516EA6"/>
    <w:rsid w:val="0052130B"/>
    <w:rsid w:val="00521525"/>
    <w:rsid w:val="00523F46"/>
    <w:rsid w:val="0052638B"/>
    <w:rsid w:val="00527842"/>
    <w:rsid w:val="005309D5"/>
    <w:rsid w:val="005309DD"/>
    <w:rsid w:val="00530E63"/>
    <w:rsid w:val="00530ED4"/>
    <w:rsid w:val="00534793"/>
    <w:rsid w:val="00534F71"/>
    <w:rsid w:val="005359E6"/>
    <w:rsid w:val="00540365"/>
    <w:rsid w:val="005410A7"/>
    <w:rsid w:val="005411C8"/>
    <w:rsid w:val="0054271F"/>
    <w:rsid w:val="00543B65"/>
    <w:rsid w:val="0054509F"/>
    <w:rsid w:val="00545542"/>
    <w:rsid w:val="00545F5E"/>
    <w:rsid w:val="00546939"/>
    <w:rsid w:val="0054694A"/>
    <w:rsid w:val="00547EAC"/>
    <w:rsid w:val="0055067C"/>
    <w:rsid w:val="00550C5F"/>
    <w:rsid w:val="00551D51"/>
    <w:rsid w:val="0055385F"/>
    <w:rsid w:val="00554972"/>
    <w:rsid w:val="00555C55"/>
    <w:rsid w:val="00557524"/>
    <w:rsid w:val="00557AC8"/>
    <w:rsid w:val="00557B3A"/>
    <w:rsid w:val="00560370"/>
    <w:rsid w:val="005628B4"/>
    <w:rsid w:val="0056295D"/>
    <w:rsid w:val="005653DC"/>
    <w:rsid w:val="00565717"/>
    <w:rsid w:val="00565808"/>
    <w:rsid w:val="00572046"/>
    <w:rsid w:val="0057336B"/>
    <w:rsid w:val="0057364B"/>
    <w:rsid w:val="00575365"/>
    <w:rsid w:val="00575C8F"/>
    <w:rsid w:val="005770E9"/>
    <w:rsid w:val="0057713E"/>
    <w:rsid w:val="0058074F"/>
    <w:rsid w:val="0058137F"/>
    <w:rsid w:val="00581D5E"/>
    <w:rsid w:val="0058279A"/>
    <w:rsid w:val="00584271"/>
    <w:rsid w:val="00584C77"/>
    <w:rsid w:val="00585938"/>
    <w:rsid w:val="005859B9"/>
    <w:rsid w:val="00590C0F"/>
    <w:rsid w:val="0059123B"/>
    <w:rsid w:val="0059361B"/>
    <w:rsid w:val="00594FED"/>
    <w:rsid w:val="00595891"/>
    <w:rsid w:val="00595A2E"/>
    <w:rsid w:val="005966E5"/>
    <w:rsid w:val="00596CA6"/>
    <w:rsid w:val="00596F18"/>
    <w:rsid w:val="005A010A"/>
    <w:rsid w:val="005A16BB"/>
    <w:rsid w:val="005A268A"/>
    <w:rsid w:val="005A621B"/>
    <w:rsid w:val="005A66FC"/>
    <w:rsid w:val="005B07FF"/>
    <w:rsid w:val="005B3882"/>
    <w:rsid w:val="005B6823"/>
    <w:rsid w:val="005C0140"/>
    <w:rsid w:val="005C0E5B"/>
    <w:rsid w:val="005C276E"/>
    <w:rsid w:val="005C4E3F"/>
    <w:rsid w:val="005C5C5B"/>
    <w:rsid w:val="005C6725"/>
    <w:rsid w:val="005C7B8F"/>
    <w:rsid w:val="005D2BA9"/>
    <w:rsid w:val="005D4102"/>
    <w:rsid w:val="005D773B"/>
    <w:rsid w:val="005E020A"/>
    <w:rsid w:val="005E06DE"/>
    <w:rsid w:val="005E2147"/>
    <w:rsid w:val="005E2D6C"/>
    <w:rsid w:val="005E37D5"/>
    <w:rsid w:val="005E3F27"/>
    <w:rsid w:val="005E55C2"/>
    <w:rsid w:val="005E5FCC"/>
    <w:rsid w:val="005E63BF"/>
    <w:rsid w:val="005E7250"/>
    <w:rsid w:val="005F0633"/>
    <w:rsid w:val="005F099A"/>
    <w:rsid w:val="005F1982"/>
    <w:rsid w:val="005F1D0D"/>
    <w:rsid w:val="005F38C8"/>
    <w:rsid w:val="005F426C"/>
    <w:rsid w:val="005F5BFE"/>
    <w:rsid w:val="005F5C7D"/>
    <w:rsid w:val="005F5FA8"/>
    <w:rsid w:val="005F77C0"/>
    <w:rsid w:val="00600CA4"/>
    <w:rsid w:val="0060126E"/>
    <w:rsid w:val="006019F6"/>
    <w:rsid w:val="006041FA"/>
    <w:rsid w:val="006048F3"/>
    <w:rsid w:val="006051F2"/>
    <w:rsid w:val="0061027D"/>
    <w:rsid w:val="0061040B"/>
    <w:rsid w:val="00610859"/>
    <w:rsid w:val="0061123A"/>
    <w:rsid w:val="006113D4"/>
    <w:rsid w:val="006149D8"/>
    <w:rsid w:val="00614F79"/>
    <w:rsid w:val="00615A5E"/>
    <w:rsid w:val="006166BD"/>
    <w:rsid w:val="00617E63"/>
    <w:rsid w:val="00621846"/>
    <w:rsid w:val="00621A48"/>
    <w:rsid w:val="00624F17"/>
    <w:rsid w:val="0062534A"/>
    <w:rsid w:val="00625A53"/>
    <w:rsid w:val="0063219C"/>
    <w:rsid w:val="00632566"/>
    <w:rsid w:val="006338F7"/>
    <w:rsid w:val="00633AED"/>
    <w:rsid w:val="00634992"/>
    <w:rsid w:val="00634AE7"/>
    <w:rsid w:val="00635F0C"/>
    <w:rsid w:val="006360DE"/>
    <w:rsid w:val="0063794A"/>
    <w:rsid w:val="00643BDF"/>
    <w:rsid w:val="00644BAB"/>
    <w:rsid w:val="00650323"/>
    <w:rsid w:val="006513F1"/>
    <w:rsid w:val="00651EA9"/>
    <w:rsid w:val="00654277"/>
    <w:rsid w:val="0065770C"/>
    <w:rsid w:val="0066282F"/>
    <w:rsid w:val="00663D90"/>
    <w:rsid w:val="0067231D"/>
    <w:rsid w:val="00673300"/>
    <w:rsid w:val="006746A4"/>
    <w:rsid w:val="006755C6"/>
    <w:rsid w:val="006778DB"/>
    <w:rsid w:val="00677E43"/>
    <w:rsid w:val="00680937"/>
    <w:rsid w:val="006812C9"/>
    <w:rsid w:val="00685AE3"/>
    <w:rsid w:val="00686865"/>
    <w:rsid w:val="006868D8"/>
    <w:rsid w:val="00691B79"/>
    <w:rsid w:val="006939C7"/>
    <w:rsid w:val="00695AEE"/>
    <w:rsid w:val="00695C56"/>
    <w:rsid w:val="00696AA0"/>
    <w:rsid w:val="006A15C6"/>
    <w:rsid w:val="006A2AC6"/>
    <w:rsid w:val="006A2CA8"/>
    <w:rsid w:val="006A3969"/>
    <w:rsid w:val="006A3D2F"/>
    <w:rsid w:val="006A44B4"/>
    <w:rsid w:val="006A582F"/>
    <w:rsid w:val="006A73DD"/>
    <w:rsid w:val="006A799C"/>
    <w:rsid w:val="006B1613"/>
    <w:rsid w:val="006B18FA"/>
    <w:rsid w:val="006B205E"/>
    <w:rsid w:val="006B20E8"/>
    <w:rsid w:val="006B5442"/>
    <w:rsid w:val="006B54EF"/>
    <w:rsid w:val="006B5BA9"/>
    <w:rsid w:val="006B6217"/>
    <w:rsid w:val="006C0233"/>
    <w:rsid w:val="006C054A"/>
    <w:rsid w:val="006C13A3"/>
    <w:rsid w:val="006C6B6B"/>
    <w:rsid w:val="006C6F34"/>
    <w:rsid w:val="006C758B"/>
    <w:rsid w:val="006D0036"/>
    <w:rsid w:val="006D3E7A"/>
    <w:rsid w:val="006D438A"/>
    <w:rsid w:val="006D473B"/>
    <w:rsid w:val="006E039D"/>
    <w:rsid w:val="006E0F35"/>
    <w:rsid w:val="006E0F7D"/>
    <w:rsid w:val="006E130A"/>
    <w:rsid w:val="006E143A"/>
    <w:rsid w:val="006E173D"/>
    <w:rsid w:val="006E1B9A"/>
    <w:rsid w:val="006E1C2D"/>
    <w:rsid w:val="006E2B2E"/>
    <w:rsid w:val="006E52A8"/>
    <w:rsid w:val="006E573C"/>
    <w:rsid w:val="006E629E"/>
    <w:rsid w:val="006E766D"/>
    <w:rsid w:val="006F01A6"/>
    <w:rsid w:val="006F1A4D"/>
    <w:rsid w:val="006F281A"/>
    <w:rsid w:val="006F434D"/>
    <w:rsid w:val="006F458B"/>
    <w:rsid w:val="006F4AE5"/>
    <w:rsid w:val="006F547E"/>
    <w:rsid w:val="006F54CF"/>
    <w:rsid w:val="006F644B"/>
    <w:rsid w:val="006F6F96"/>
    <w:rsid w:val="00700962"/>
    <w:rsid w:val="00700AEC"/>
    <w:rsid w:val="007014D4"/>
    <w:rsid w:val="007016C8"/>
    <w:rsid w:val="0070473E"/>
    <w:rsid w:val="00704A95"/>
    <w:rsid w:val="00704FA8"/>
    <w:rsid w:val="007058BD"/>
    <w:rsid w:val="00705C48"/>
    <w:rsid w:val="00712288"/>
    <w:rsid w:val="007127D7"/>
    <w:rsid w:val="007132EE"/>
    <w:rsid w:val="0071337B"/>
    <w:rsid w:val="007134B8"/>
    <w:rsid w:val="00714F51"/>
    <w:rsid w:val="00716DB7"/>
    <w:rsid w:val="00716E47"/>
    <w:rsid w:val="00720529"/>
    <w:rsid w:val="00721953"/>
    <w:rsid w:val="00721C55"/>
    <w:rsid w:val="00722F52"/>
    <w:rsid w:val="00722FA9"/>
    <w:rsid w:val="00724A12"/>
    <w:rsid w:val="00726FED"/>
    <w:rsid w:val="00732247"/>
    <w:rsid w:val="00732425"/>
    <w:rsid w:val="00732ACB"/>
    <w:rsid w:val="00732AE1"/>
    <w:rsid w:val="00735AB6"/>
    <w:rsid w:val="0073752D"/>
    <w:rsid w:val="00737C1C"/>
    <w:rsid w:val="00740FB8"/>
    <w:rsid w:val="00741664"/>
    <w:rsid w:val="00741F9D"/>
    <w:rsid w:val="007425A3"/>
    <w:rsid w:val="00743EA5"/>
    <w:rsid w:val="00744D4B"/>
    <w:rsid w:val="00745168"/>
    <w:rsid w:val="00746484"/>
    <w:rsid w:val="0074749B"/>
    <w:rsid w:val="00752A48"/>
    <w:rsid w:val="00752C4F"/>
    <w:rsid w:val="00752DD1"/>
    <w:rsid w:val="007539B0"/>
    <w:rsid w:val="007541D3"/>
    <w:rsid w:val="00755C6A"/>
    <w:rsid w:val="007601D4"/>
    <w:rsid w:val="0076132C"/>
    <w:rsid w:val="00762E1C"/>
    <w:rsid w:val="00763089"/>
    <w:rsid w:val="0076570F"/>
    <w:rsid w:val="00766B92"/>
    <w:rsid w:val="00767B0C"/>
    <w:rsid w:val="00767E39"/>
    <w:rsid w:val="007705DC"/>
    <w:rsid w:val="007717F3"/>
    <w:rsid w:val="00773A19"/>
    <w:rsid w:val="00774B50"/>
    <w:rsid w:val="0077584B"/>
    <w:rsid w:val="00775BE4"/>
    <w:rsid w:val="00776009"/>
    <w:rsid w:val="0077799C"/>
    <w:rsid w:val="00777A04"/>
    <w:rsid w:val="00777FCA"/>
    <w:rsid w:val="00780470"/>
    <w:rsid w:val="00780DBC"/>
    <w:rsid w:val="00782879"/>
    <w:rsid w:val="00782AB6"/>
    <w:rsid w:val="00783531"/>
    <w:rsid w:val="00783677"/>
    <w:rsid w:val="0078386A"/>
    <w:rsid w:val="00785014"/>
    <w:rsid w:val="00785570"/>
    <w:rsid w:val="00785657"/>
    <w:rsid w:val="007857A4"/>
    <w:rsid w:val="007935A6"/>
    <w:rsid w:val="0079746E"/>
    <w:rsid w:val="0079791E"/>
    <w:rsid w:val="007A0F69"/>
    <w:rsid w:val="007A1A21"/>
    <w:rsid w:val="007A453C"/>
    <w:rsid w:val="007A5C67"/>
    <w:rsid w:val="007B062D"/>
    <w:rsid w:val="007B0DD0"/>
    <w:rsid w:val="007B2FA6"/>
    <w:rsid w:val="007B3E6E"/>
    <w:rsid w:val="007B54CD"/>
    <w:rsid w:val="007B5900"/>
    <w:rsid w:val="007B593D"/>
    <w:rsid w:val="007C201B"/>
    <w:rsid w:val="007C23F4"/>
    <w:rsid w:val="007C3160"/>
    <w:rsid w:val="007C3ECF"/>
    <w:rsid w:val="007C4BAB"/>
    <w:rsid w:val="007C6155"/>
    <w:rsid w:val="007D13BA"/>
    <w:rsid w:val="007D30A0"/>
    <w:rsid w:val="007D3F4F"/>
    <w:rsid w:val="007D4EDD"/>
    <w:rsid w:val="007D54CE"/>
    <w:rsid w:val="007D5901"/>
    <w:rsid w:val="007D6377"/>
    <w:rsid w:val="007D6ABC"/>
    <w:rsid w:val="007D6AFA"/>
    <w:rsid w:val="007D7A42"/>
    <w:rsid w:val="007E0466"/>
    <w:rsid w:val="007E091A"/>
    <w:rsid w:val="007E11B0"/>
    <w:rsid w:val="007E1212"/>
    <w:rsid w:val="007E18EB"/>
    <w:rsid w:val="007E350D"/>
    <w:rsid w:val="007E4DDE"/>
    <w:rsid w:val="007E5FEC"/>
    <w:rsid w:val="007E6B8D"/>
    <w:rsid w:val="007E6C29"/>
    <w:rsid w:val="007F3245"/>
    <w:rsid w:val="007F3A48"/>
    <w:rsid w:val="007F6038"/>
    <w:rsid w:val="0080212C"/>
    <w:rsid w:val="008032B9"/>
    <w:rsid w:val="00804969"/>
    <w:rsid w:val="00805F47"/>
    <w:rsid w:val="00806372"/>
    <w:rsid w:val="0080640D"/>
    <w:rsid w:val="008104E5"/>
    <w:rsid w:val="0081194F"/>
    <w:rsid w:val="00813800"/>
    <w:rsid w:val="00813EF1"/>
    <w:rsid w:val="00814BFD"/>
    <w:rsid w:val="00814C1D"/>
    <w:rsid w:val="0081603B"/>
    <w:rsid w:val="008178B6"/>
    <w:rsid w:val="00822F58"/>
    <w:rsid w:val="008253EB"/>
    <w:rsid w:val="008269E9"/>
    <w:rsid w:val="00826BDD"/>
    <w:rsid w:val="008300B6"/>
    <w:rsid w:val="008308CA"/>
    <w:rsid w:val="00830992"/>
    <w:rsid w:val="00831488"/>
    <w:rsid w:val="008318B2"/>
    <w:rsid w:val="00833D9E"/>
    <w:rsid w:val="008340B5"/>
    <w:rsid w:val="00834B62"/>
    <w:rsid w:val="008355AC"/>
    <w:rsid w:val="008423DA"/>
    <w:rsid w:val="0084265A"/>
    <w:rsid w:val="00842E38"/>
    <w:rsid w:val="00843EDB"/>
    <w:rsid w:val="008442E8"/>
    <w:rsid w:val="00847672"/>
    <w:rsid w:val="00852661"/>
    <w:rsid w:val="00852BC8"/>
    <w:rsid w:val="00853180"/>
    <w:rsid w:val="008549EC"/>
    <w:rsid w:val="00855BCA"/>
    <w:rsid w:val="00855CC5"/>
    <w:rsid w:val="00855CDE"/>
    <w:rsid w:val="00855F94"/>
    <w:rsid w:val="00857627"/>
    <w:rsid w:val="00857D45"/>
    <w:rsid w:val="008606D9"/>
    <w:rsid w:val="00861894"/>
    <w:rsid w:val="008628BE"/>
    <w:rsid w:val="00862B1C"/>
    <w:rsid w:val="00863AAA"/>
    <w:rsid w:val="00863D14"/>
    <w:rsid w:val="0086426B"/>
    <w:rsid w:val="00864F6A"/>
    <w:rsid w:val="008676B8"/>
    <w:rsid w:val="00867C6D"/>
    <w:rsid w:val="00870CEE"/>
    <w:rsid w:val="0087120B"/>
    <w:rsid w:val="00871806"/>
    <w:rsid w:val="00872962"/>
    <w:rsid w:val="00873B91"/>
    <w:rsid w:val="0087511C"/>
    <w:rsid w:val="0087537D"/>
    <w:rsid w:val="00875388"/>
    <w:rsid w:val="00875710"/>
    <w:rsid w:val="00875F5B"/>
    <w:rsid w:val="008765DC"/>
    <w:rsid w:val="00880734"/>
    <w:rsid w:val="008807FF"/>
    <w:rsid w:val="00880F1B"/>
    <w:rsid w:val="00882162"/>
    <w:rsid w:val="008821C5"/>
    <w:rsid w:val="0088293F"/>
    <w:rsid w:val="00882B1B"/>
    <w:rsid w:val="00883882"/>
    <w:rsid w:val="00885597"/>
    <w:rsid w:val="00886724"/>
    <w:rsid w:val="00890CD4"/>
    <w:rsid w:val="00890D7A"/>
    <w:rsid w:val="0089371B"/>
    <w:rsid w:val="008947A0"/>
    <w:rsid w:val="00894878"/>
    <w:rsid w:val="00896544"/>
    <w:rsid w:val="008966F9"/>
    <w:rsid w:val="008A0196"/>
    <w:rsid w:val="008A26FF"/>
    <w:rsid w:val="008A37AA"/>
    <w:rsid w:val="008A426B"/>
    <w:rsid w:val="008A4600"/>
    <w:rsid w:val="008A4F30"/>
    <w:rsid w:val="008B14BB"/>
    <w:rsid w:val="008B3DE6"/>
    <w:rsid w:val="008B5722"/>
    <w:rsid w:val="008B5D65"/>
    <w:rsid w:val="008B5FAE"/>
    <w:rsid w:val="008B6D70"/>
    <w:rsid w:val="008B7F31"/>
    <w:rsid w:val="008B7FF3"/>
    <w:rsid w:val="008C03B5"/>
    <w:rsid w:val="008C1BC9"/>
    <w:rsid w:val="008C328A"/>
    <w:rsid w:val="008C43EA"/>
    <w:rsid w:val="008C4621"/>
    <w:rsid w:val="008C4C2F"/>
    <w:rsid w:val="008C4F4A"/>
    <w:rsid w:val="008C55B4"/>
    <w:rsid w:val="008C65BC"/>
    <w:rsid w:val="008C6BC0"/>
    <w:rsid w:val="008C7797"/>
    <w:rsid w:val="008D1F11"/>
    <w:rsid w:val="008D2181"/>
    <w:rsid w:val="008D4735"/>
    <w:rsid w:val="008D4A87"/>
    <w:rsid w:val="008D57D2"/>
    <w:rsid w:val="008D6C83"/>
    <w:rsid w:val="008D74F1"/>
    <w:rsid w:val="008D759A"/>
    <w:rsid w:val="008E0114"/>
    <w:rsid w:val="008E06CC"/>
    <w:rsid w:val="008E1ABE"/>
    <w:rsid w:val="008E6FD9"/>
    <w:rsid w:val="008F1C77"/>
    <w:rsid w:val="008F1E34"/>
    <w:rsid w:val="008F1ED4"/>
    <w:rsid w:val="008F33F4"/>
    <w:rsid w:val="008F497B"/>
    <w:rsid w:val="008F4C54"/>
    <w:rsid w:val="008F6032"/>
    <w:rsid w:val="008F669F"/>
    <w:rsid w:val="008F7EFB"/>
    <w:rsid w:val="009004A4"/>
    <w:rsid w:val="00901F3F"/>
    <w:rsid w:val="00902946"/>
    <w:rsid w:val="00903411"/>
    <w:rsid w:val="009042F2"/>
    <w:rsid w:val="009058B8"/>
    <w:rsid w:val="00906F39"/>
    <w:rsid w:val="009129C8"/>
    <w:rsid w:val="009138A7"/>
    <w:rsid w:val="00915796"/>
    <w:rsid w:val="00917C9A"/>
    <w:rsid w:val="00920868"/>
    <w:rsid w:val="00921142"/>
    <w:rsid w:val="009211AB"/>
    <w:rsid w:val="009212BE"/>
    <w:rsid w:val="009227CC"/>
    <w:rsid w:val="0092583F"/>
    <w:rsid w:val="00925B97"/>
    <w:rsid w:val="00927690"/>
    <w:rsid w:val="00927ACE"/>
    <w:rsid w:val="009304FD"/>
    <w:rsid w:val="00930F97"/>
    <w:rsid w:val="00931001"/>
    <w:rsid w:val="0093153B"/>
    <w:rsid w:val="009321F0"/>
    <w:rsid w:val="00933302"/>
    <w:rsid w:val="0093369E"/>
    <w:rsid w:val="00933CD7"/>
    <w:rsid w:val="00936735"/>
    <w:rsid w:val="009370F2"/>
    <w:rsid w:val="0093737E"/>
    <w:rsid w:val="00937662"/>
    <w:rsid w:val="009415E3"/>
    <w:rsid w:val="00941FF6"/>
    <w:rsid w:val="00944BB1"/>
    <w:rsid w:val="00944BCD"/>
    <w:rsid w:val="00944BFE"/>
    <w:rsid w:val="0094661C"/>
    <w:rsid w:val="00946960"/>
    <w:rsid w:val="00946C4A"/>
    <w:rsid w:val="0094721E"/>
    <w:rsid w:val="009472EC"/>
    <w:rsid w:val="00950A69"/>
    <w:rsid w:val="00951DB7"/>
    <w:rsid w:val="009528CA"/>
    <w:rsid w:val="0095350E"/>
    <w:rsid w:val="0095567D"/>
    <w:rsid w:val="00955DD7"/>
    <w:rsid w:val="00956692"/>
    <w:rsid w:val="00957649"/>
    <w:rsid w:val="009579CA"/>
    <w:rsid w:val="00957D05"/>
    <w:rsid w:val="00961D1F"/>
    <w:rsid w:val="00961DAD"/>
    <w:rsid w:val="009622AD"/>
    <w:rsid w:val="009633D0"/>
    <w:rsid w:val="00963E86"/>
    <w:rsid w:val="00965865"/>
    <w:rsid w:val="009667F6"/>
    <w:rsid w:val="009678AC"/>
    <w:rsid w:val="0097000B"/>
    <w:rsid w:val="00970844"/>
    <w:rsid w:val="00970FD2"/>
    <w:rsid w:val="0097153E"/>
    <w:rsid w:val="00971FFB"/>
    <w:rsid w:val="009726F8"/>
    <w:rsid w:val="00972EE6"/>
    <w:rsid w:val="0097346D"/>
    <w:rsid w:val="00974348"/>
    <w:rsid w:val="0097437F"/>
    <w:rsid w:val="00974C6E"/>
    <w:rsid w:val="00974DA7"/>
    <w:rsid w:val="009756AF"/>
    <w:rsid w:val="00975B5B"/>
    <w:rsid w:val="00975ECA"/>
    <w:rsid w:val="00977507"/>
    <w:rsid w:val="00977D8A"/>
    <w:rsid w:val="009820E1"/>
    <w:rsid w:val="009845E8"/>
    <w:rsid w:val="00985510"/>
    <w:rsid w:val="00986239"/>
    <w:rsid w:val="00986E34"/>
    <w:rsid w:val="0098771D"/>
    <w:rsid w:val="0099183A"/>
    <w:rsid w:val="00993094"/>
    <w:rsid w:val="00993685"/>
    <w:rsid w:val="00993C1E"/>
    <w:rsid w:val="00993E9C"/>
    <w:rsid w:val="0099582B"/>
    <w:rsid w:val="009973E2"/>
    <w:rsid w:val="009A0A06"/>
    <w:rsid w:val="009A0DFA"/>
    <w:rsid w:val="009A2312"/>
    <w:rsid w:val="009A33FD"/>
    <w:rsid w:val="009A5BB0"/>
    <w:rsid w:val="009A5F5D"/>
    <w:rsid w:val="009A6D2F"/>
    <w:rsid w:val="009A6F27"/>
    <w:rsid w:val="009B1103"/>
    <w:rsid w:val="009B249F"/>
    <w:rsid w:val="009B295A"/>
    <w:rsid w:val="009B58AC"/>
    <w:rsid w:val="009B5B9C"/>
    <w:rsid w:val="009B7D7F"/>
    <w:rsid w:val="009C1DF8"/>
    <w:rsid w:val="009C2F58"/>
    <w:rsid w:val="009C3E96"/>
    <w:rsid w:val="009C7093"/>
    <w:rsid w:val="009D2BDA"/>
    <w:rsid w:val="009D6DFF"/>
    <w:rsid w:val="009D7007"/>
    <w:rsid w:val="009E0611"/>
    <w:rsid w:val="009E1547"/>
    <w:rsid w:val="009E21A1"/>
    <w:rsid w:val="009E2A0B"/>
    <w:rsid w:val="009E3E51"/>
    <w:rsid w:val="009E45FA"/>
    <w:rsid w:val="009E49F7"/>
    <w:rsid w:val="009E4D6E"/>
    <w:rsid w:val="009E4E7E"/>
    <w:rsid w:val="009E53A3"/>
    <w:rsid w:val="009E54A6"/>
    <w:rsid w:val="009E5625"/>
    <w:rsid w:val="009E5A1C"/>
    <w:rsid w:val="009E61A9"/>
    <w:rsid w:val="009F0B55"/>
    <w:rsid w:val="009F1E9B"/>
    <w:rsid w:val="009F3925"/>
    <w:rsid w:val="009F3A97"/>
    <w:rsid w:val="009F4488"/>
    <w:rsid w:val="009F44B9"/>
    <w:rsid w:val="00A00E6E"/>
    <w:rsid w:val="00A00F9C"/>
    <w:rsid w:val="00A010B1"/>
    <w:rsid w:val="00A0117E"/>
    <w:rsid w:val="00A01973"/>
    <w:rsid w:val="00A033EA"/>
    <w:rsid w:val="00A051CD"/>
    <w:rsid w:val="00A05D9F"/>
    <w:rsid w:val="00A064EE"/>
    <w:rsid w:val="00A10170"/>
    <w:rsid w:val="00A10528"/>
    <w:rsid w:val="00A1120D"/>
    <w:rsid w:val="00A11906"/>
    <w:rsid w:val="00A128F5"/>
    <w:rsid w:val="00A143A8"/>
    <w:rsid w:val="00A14440"/>
    <w:rsid w:val="00A1644D"/>
    <w:rsid w:val="00A174C1"/>
    <w:rsid w:val="00A225A6"/>
    <w:rsid w:val="00A225F1"/>
    <w:rsid w:val="00A22FCB"/>
    <w:rsid w:val="00A23383"/>
    <w:rsid w:val="00A23B0A"/>
    <w:rsid w:val="00A2793B"/>
    <w:rsid w:val="00A3182C"/>
    <w:rsid w:val="00A34325"/>
    <w:rsid w:val="00A36354"/>
    <w:rsid w:val="00A37FB0"/>
    <w:rsid w:val="00A40E6A"/>
    <w:rsid w:val="00A40F4B"/>
    <w:rsid w:val="00A42FC7"/>
    <w:rsid w:val="00A43223"/>
    <w:rsid w:val="00A44115"/>
    <w:rsid w:val="00A44132"/>
    <w:rsid w:val="00A511AA"/>
    <w:rsid w:val="00A51470"/>
    <w:rsid w:val="00A51D07"/>
    <w:rsid w:val="00A52D87"/>
    <w:rsid w:val="00A53BE7"/>
    <w:rsid w:val="00A53EEE"/>
    <w:rsid w:val="00A55453"/>
    <w:rsid w:val="00A55BDA"/>
    <w:rsid w:val="00A56117"/>
    <w:rsid w:val="00A6088D"/>
    <w:rsid w:val="00A618E9"/>
    <w:rsid w:val="00A635F9"/>
    <w:rsid w:val="00A638DD"/>
    <w:rsid w:val="00A63C2F"/>
    <w:rsid w:val="00A63F1B"/>
    <w:rsid w:val="00A64531"/>
    <w:rsid w:val="00A6493B"/>
    <w:rsid w:val="00A66ACE"/>
    <w:rsid w:val="00A670E3"/>
    <w:rsid w:val="00A72855"/>
    <w:rsid w:val="00A74144"/>
    <w:rsid w:val="00A76111"/>
    <w:rsid w:val="00A81960"/>
    <w:rsid w:val="00A8377B"/>
    <w:rsid w:val="00A868A3"/>
    <w:rsid w:val="00A879A7"/>
    <w:rsid w:val="00A92BDF"/>
    <w:rsid w:val="00A94E7E"/>
    <w:rsid w:val="00A964B7"/>
    <w:rsid w:val="00A966C4"/>
    <w:rsid w:val="00A97431"/>
    <w:rsid w:val="00AA029D"/>
    <w:rsid w:val="00AA054A"/>
    <w:rsid w:val="00AA0629"/>
    <w:rsid w:val="00AA0CD0"/>
    <w:rsid w:val="00AA456C"/>
    <w:rsid w:val="00AA56EF"/>
    <w:rsid w:val="00AA5722"/>
    <w:rsid w:val="00AA6E11"/>
    <w:rsid w:val="00AA6F0A"/>
    <w:rsid w:val="00AA74C6"/>
    <w:rsid w:val="00AB0004"/>
    <w:rsid w:val="00AB0BFF"/>
    <w:rsid w:val="00AB19F7"/>
    <w:rsid w:val="00AB295E"/>
    <w:rsid w:val="00AB327F"/>
    <w:rsid w:val="00AB37F2"/>
    <w:rsid w:val="00AB630F"/>
    <w:rsid w:val="00AB7C8E"/>
    <w:rsid w:val="00AB7D89"/>
    <w:rsid w:val="00AC065D"/>
    <w:rsid w:val="00AC1213"/>
    <w:rsid w:val="00AC3528"/>
    <w:rsid w:val="00AC4CD4"/>
    <w:rsid w:val="00AC513B"/>
    <w:rsid w:val="00AC6746"/>
    <w:rsid w:val="00AC78E5"/>
    <w:rsid w:val="00AC7EAD"/>
    <w:rsid w:val="00AD104B"/>
    <w:rsid w:val="00AD132C"/>
    <w:rsid w:val="00AD1A74"/>
    <w:rsid w:val="00AD2D7F"/>
    <w:rsid w:val="00AD6723"/>
    <w:rsid w:val="00AE00E8"/>
    <w:rsid w:val="00AE02A7"/>
    <w:rsid w:val="00AE06F6"/>
    <w:rsid w:val="00AE1498"/>
    <w:rsid w:val="00AE3119"/>
    <w:rsid w:val="00AE3C1E"/>
    <w:rsid w:val="00AE42BA"/>
    <w:rsid w:val="00AE57BB"/>
    <w:rsid w:val="00AF0D3A"/>
    <w:rsid w:val="00AF1054"/>
    <w:rsid w:val="00AF117B"/>
    <w:rsid w:val="00AF13A8"/>
    <w:rsid w:val="00AF2180"/>
    <w:rsid w:val="00AF26FD"/>
    <w:rsid w:val="00AF39A8"/>
    <w:rsid w:val="00AF3C95"/>
    <w:rsid w:val="00AF50CA"/>
    <w:rsid w:val="00AF599D"/>
    <w:rsid w:val="00AF787A"/>
    <w:rsid w:val="00AF7A9E"/>
    <w:rsid w:val="00B01D34"/>
    <w:rsid w:val="00B03140"/>
    <w:rsid w:val="00B04474"/>
    <w:rsid w:val="00B048AF"/>
    <w:rsid w:val="00B04F4F"/>
    <w:rsid w:val="00B06975"/>
    <w:rsid w:val="00B104CE"/>
    <w:rsid w:val="00B10A9F"/>
    <w:rsid w:val="00B11657"/>
    <w:rsid w:val="00B1234C"/>
    <w:rsid w:val="00B126EF"/>
    <w:rsid w:val="00B14112"/>
    <w:rsid w:val="00B14304"/>
    <w:rsid w:val="00B1451C"/>
    <w:rsid w:val="00B147C9"/>
    <w:rsid w:val="00B1486A"/>
    <w:rsid w:val="00B14EE9"/>
    <w:rsid w:val="00B15ACC"/>
    <w:rsid w:val="00B163E7"/>
    <w:rsid w:val="00B16ADF"/>
    <w:rsid w:val="00B17EE9"/>
    <w:rsid w:val="00B22C2E"/>
    <w:rsid w:val="00B2368C"/>
    <w:rsid w:val="00B239E0"/>
    <w:rsid w:val="00B24644"/>
    <w:rsid w:val="00B251EF"/>
    <w:rsid w:val="00B258E3"/>
    <w:rsid w:val="00B25DB6"/>
    <w:rsid w:val="00B26CD5"/>
    <w:rsid w:val="00B27309"/>
    <w:rsid w:val="00B30C6E"/>
    <w:rsid w:val="00B314C1"/>
    <w:rsid w:val="00B32674"/>
    <w:rsid w:val="00B32A35"/>
    <w:rsid w:val="00B33E92"/>
    <w:rsid w:val="00B340E0"/>
    <w:rsid w:val="00B34C8E"/>
    <w:rsid w:val="00B3545E"/>
    <w:rsid w:val="00B364FD"/>
    <w:rsid w:val="00B36522"/>
    <w:rsid w:val="00B36CA3"/>
    <w:rsid w:val="00B374FB"/>
    <w:rsid w:val="00B412B2"/>
    <w:rsid w:val="00B415B2"/>
    <w:rsid w:val="00B4271A"/>
    <w:rsid w:val="00B42BB1"/>
    <w:rsid w:val="00B4335D"/>
    <w:rsid w:val="00B446F4"/>
    <w:rsid w:val="00B44BF0"/>
    <w:rsid w:val="00B5035B"/>
    <w:rsid w:val="00B5162E"/>
    <w:rsid w:val="00B51C97"/>
    <w:rsid w:val="00B52064"/>
    <w:rsid w:val="00B52322"/>
    <w:rsid w:val="00B525A7"/>
    <w:rsid w:val="00B5320B"/>
    <w:rsid w:val="00B537F6"/>
    <w:rsid w:val="00B53949"/>
    <w:rsid w:val="00B54CE1"/>
    <w:rsid w:val="00B566FE"/>
    <w:rsid w:val="00B57196"/>
    <w:rsid w:val="00B61A26"/>
    <w:rsid w:val="00B61DEF"/>
    <w:rsid w:val="00B62F74"/>
    <w:rsid w:val="00B64A87"/>
    <w:rsid w:val="00B64E50"/>
    <w:rsid w:val="00B65A33"/>
    <w:rsid w:val="00B6756B"/>
    <w:rsid w:val="00B67F0E"/>
    <w:rsid w:val="00B71207"/>
    <w:rsid w:val="00B74228"/>
    <w:rsid w:val="00B749FF"/>
    <w:rsid w:val="00B76711"/>
    <w:rsid w:val="00B767B5"/>
    <w:rsid w:val="00B76EC1"/>
    <w:rsid w:val="00B77C6A"/>
    <w:rsid w:val="00B8140B"/>
    <w:rsid w:val="00B836E8"/>
    <w:rsid w:val="00B837AD"/>
    <w:rsid w:val="00B848D4"/>
    <w:rsid w:val="00B92F6F"/>
    <w:rsid w:val="00B9531A"/>
    <w:rsid w:val="00B95C8B"/>
    <w:rsid w:val="00BA1389"/>
    <w:rsid w:val="00BA314E"/>
    <w:rsid w:val="00BA50D8"/>
    <w:rsid w:val="00BA649C"/>
    <w:rsid w:val="00BA71BA"/>
    <w:rsid w:val="00BB1A33"/>
    <w:rsid w:val="00BB2089"/>
    <w:rsid w:val="00BB4D5E"/>
    <w:rsid w:val="00BB546B"/>
    <w:rsid w:val="00BB5611"/>
    <w:rsid w:val="00BB57B7"/>
    <w:rsid w:val="00BB778B"/>
    <w:rsid w:val="00BC1EA8"/>
    <w:rsid w:val="00BC2470"/>
    <w:rsid w:val="00BC2E3E"/>
    <w:rsid w:val="00BC4670"/>
    <w:rsid w:val="00BC55C3"/>
    <w:rsid w:val="00BD4329"/>
    <w:rsid w:val="00BD46B7"/>
    <w:rsid w:val="00BD4E0F"/>
    <w:rsid w:val="00BD60E0"/>
    <w:rsid w:val="00BD7C45"/>
    <w:rsid w:val="00BD7F97"/>
    <w:rsid w:val="00BE076D"/>
    <w:rsid w:val="00BE15E8"/>
    <w:rsid w:val="00BE4318"/>
    <w:rsid w:val="00BE4D52"/>
    <w:rsid w:val="00BE559A"/>
    <w:rsid w:val="00BF058F"/>
    <w:rsid w:val="00BF05C6"/>
    <w:rsid w:val="00BF174E"/>
    <w:rsid w:val="00BF2A4D"/>
    <w:rsid w:val="00BF4CB6"/>
    <w:rsid w:val="00BF54B4"/>
    <w:rsid w:val="00BF5F78"/>
    <w:rsid w:val="00BF720E"/>
    <w:rsid w:val="00BF77B9"/>
    <w:rsid w:val="00BF79BD"/>
    <w:rsid w:val="00BF7EF5"/>
    <w:rsid w:val="00C03498"/>
    <w:rsid w:val="00C03A6F"/>
    <w:rsid w:val="00C04FE0"/>
    <w:rsid w:val="00C0505D"/>
    <w:rsid w:val="00C05544"/>
    <w:rsid w:val="00C06545"/>
    <w:rsid w:val="00C106CF"/>
    <w:rsid w:val="00C111F4"/>
    <w:rsid w:val="00C11608"/>
    <w:rsid w:val="00C15BEE"/>
    <w:rsid w:val="00C161DC"/>
    <w:rsid w:val="00C17205"/>
    <w:rsid w:val="00C17553"/>
    <w:rsid w:val="00C1755F"/>
    <w:rsid w:val="00C175DA"/>
    <w:rsid w:val="00C17621"/>
    <w:rsid w:val="00C179E7"/>
    <w:rsid w:val="00C17AC6"/>
    <w:rsid w:val="00C20A1E"/>
    <w:rsid w:val="00C221BA"/>
    <w:rsid w:val="00C26AB7"/>
    <w:rsid w:val="00C26DEC"/>
    <w:rsid w:val="00C307BC"/>
    <w:rsid w:val="00C31A42"/>
    <w:rsid w:val="00C3213A"/>
    <w:rsid w:val="00C32418"/>
    <w:rsid w:val="00C35243"/>
    <w:rsid w:val="00C36289"/>
    <w:rsid w:val="00C400A6"/>
    <w:rsid w:val="00C40836"/>
    <w:rsid w:val="00C4445F"/>
    <w:rsid w:val="00C44C6E"/>
    <w:rsid w:val="00C4685A"/>
    <w:rsid w:val="00C46E1E"/>
    <w:rsid w:val="00C51885"/>
    <w:rsid w:val="00C51FD8"/>
    <w:rsid w:val="00C540F0"/>
    <w:rsid w:val="00C54190"/>
    <w:rsid w:val="00C54339"/>
    <w:rsid w:val="00C547A2"/>
    <w:rsid w:val="00C56B01"/>
    <w:rsid w:val="00C57346"/>
    <w:rsid w:val="00C60290"/>
    <w:rsid w:val="00C617EF"/>
    <w:rsid w:val="00C63EC1"/>
    <w:rsid w:val="00C714B3"/>
    <w:rsid w:val="00C71ED6"/>
    <w:rsid w:val="00C725F2"/>
    <w:rsid w:val="00C75D2B"/>
    <w:rsid w:val="00C75DCD"/>
    <w:rsid w:val="00C7600B"/>
    <w:rsid w:val="00C76B13"/>
    <w:rsid w:val="00C80612"/>
    <w:rsid w:val="00C80AF8"/>
    <w:rsid w:val="00C81370"/>
    <w:rsid w:val="00C8140C"/>
    <w:rsid w:val="00C82D82"/>
    <w:rsid w:val="00C832A8"/>
    <w:rsid w:val="00C83486"/>
    <w:rsid w:val="00C839F4"/>
    <w:rsid w:val="00C83BE7"/>
    <w:rsid w:val="00C853D8"/>
    <w:rsid w:val="00C8544B"/>
    <w:rsid w:val="00C86927"/>
    <w:rsid w:val="00C91C39"/>
    <w:rsid w:val="00C92F1F"/>
    <w:rsid w:val="00C93CC3"/>
    <w:rsid w:val="00C9510F"/>
    <w:rsid w:val="00C95531"/>
    <w:rsid w:val="00C96128"/>
    <w:rsid w:val="00C96200"/>
    <w:rsid w:val="00C9714A"/>
    <w:rsid w:val="00C97386"/>
    <w:rsid w:val="00CA03AB"/>
    <w:rsid w:val="00CA1F1D"/>
    <w:rsid w:val="00CA3B14"/>
    <w:rsid w:val="00CA45BA"/>
    <w:rsid w:val="00CA6322"/>
    <w:rsid w:val="00CA6549"/>
    <w:rsid w:val="00CA663E"/>
    <w:rsid w:val="00CA7BA8"/>
    <w:rsid w:val="00CB2DC4"/>
    <w:rsid w:val="00CB50D7"/>
    <w:rsid w:val="00CB79D5"/>
    <w:rsid w:val="00CB7F39"/>
    <w:rsid w:val="00CC1507"/>
    <w:rsid w:val="00CC22D4"/>
    <w:rsid w:val="00CC294B"/>
    <w:rsid w:val="00CC36CC"/>
    <w:rsid w:val="00CC3AC6"/>
    <w:rsid w:val="00CC539D"/>
    <w:rsid w:val="00CC7121"/>
    <w:rsid w:val="00CD0B96"/>
    <w:rsid w:val="00CD0CC2"/>
    <w:rsid w:val="00CD1FB5"/>
    <w:rsid w:val="00CD318B"/>
    <w:rsid w:val="00CD36CD"/>
    <w:rsid w:val="00CD562B"/>
    <w:rsid w:val="00CE0A4E"/>
    <w:rsid w:val="00CE1916"/>
    <w:rsid w:val="00CE19AB"/>
    <w:rsid w:val="00CE56F5"/>
    <w:rsid w:val="00CE5828"/>
    <w:rsid w:val="00CE7A78"/>
    <w:rsid w:val="00CF0002"/>
    <w:rsid w:val="00CF36E3"/>
    <w:rsid w:val="00CF4061"/>
    <w:rsid w:val="00CF4332"/>
    <w:rsid w:val="00CF6061"/>
    <w:rsid w:val="00CF6A0D"/>
    <w:rsid w:val="00D01001"/>
    <w:rsid w:val="00D01500"/>
    <w:rsid w:val="00D03565"/>
    <w:rsid w:val="00D05AD4"/>
    <w:rsid w:val="00D06403"/>
    <w:rsid w:val="00D106B5"/>
    <w:rsid w:val="00D10A92"/>
    <w:rsid w:val="00D12394"/>
    <w:rsid w:val="00D12546"/>
    <w:rsid w:val="00D1385F"/>
    <w:rsid w:val="00D15FA4"/>
    <w:rsid w:val="00D23083"/>
    <w:rsid w:val="00D23136"/>
    <w:rsid w:val="00D25AB6"/>
    <w:rsid w:val="00D2685F"/>
    <w:rsid w:val="00D27E43"/>
    <w:rsid w:val="00D32D7B"/>
    <w:rsid w:val="00D34CC7"/>
    <w:rsid w:val="00D3576C"/>
    <w:rsid w:val="00D35C6C"/>
    <w:rsid w:val="00D36E9C"/>
    <w:rsid w:val="00D37846"/>
    <w:rsid w:val="00D37A79"/>
    <w:rsid w:val="00D40785"/>
    <w:rsid w:val="00D40E4B"/>
    <w:rsid w:val="00D42950"/>
    <w:rsid w:val="00D434BE"/>
    <w:rsid w:val="00D4409D"/>
    <w:rsid w:val="00D467C8"/>
    <w:rsid w:val="00D47464"/>
    <w:rsid w:val="00D477CC"/>
    <w:rsid w:val="00D47FAE"/>
    <w:rsid w:val="00D47FD0"/>
    <w:rsid w:val="00D50A52"/>
    <w:rsid w:val="00D5419C"/>
    <w:rsid w:val="00D543D9"/>
    <w:rsid w:val="00D545E7"/>
    <w:rsid w:val="00D569E4"/>
    <w:rsid w:val="00D56FD4"/>
    <w:rsid w:val="00D57440"/>
    <w:rsid w:val="00D61476"/>
    <w:rsid w:val="00D6222F"/>
    <w:rsid w:val="00D623EA"/>
    <w:rsid w:val="00D633A2"/>
    <w:rsid w:val="00D658DC"/>
    <w:rsid w:val="00D66D5D"/>
    <w:rsid w:val="00D70220"/>
    <w:rsid w:val="00D71BC3"/>
    <w:rsid w:val="00D76294"/>
    <w:rsid w:val="00D76650"/>
    <w:rsid w:val="00D7766C"/>
    <w:rsid w:val="00D81046"/>
    <w:rsid w:val="00D82426"/>
    <w:rsid w:val="00D82B6C"/>
    <w:rsid w:val="00D84693"/>
    <w:rsid w:val="00D8661D"/>
    <w:rsid w:val="00D909C4"/>
    <w:rsid w:val="00D94AB0"/>
    <w:rsid w:val="00D94DBA"/>
    <w:rsid w:val="00D955D4"/>
    <w:rsid w:val="00D96BE4"/>
    <w:rsid w:val="00D96F07"/>
    <w:rsid w:val="00DA0EED"/>
    <w:rsid w:val="00DA1D58"/>
    <w:rsid w:val="00DA301D"/>
    <w:rsid w:val="00DA303A"/>
    <w:rsid w:val="00DA4236"/>
    <w:rsid w:val="00DA4AEB"/>
    <w:rsid w:val="00DA5991"/>
    <w:rsid w:val="00DA7A13"/>
    <w:rsid w:val="00DA7F71"/>
    <w:rsid w:val="00DB0E76"/>
    <w:rsid w:val="00DB0ED3"/>
    <w:rsid w:val="00DB349C"/>
    <w:rsid w:val="00DB4A73"/>
    <w:rsid w:val="00DB5365"/>
    <w:rsid w:val="00DB6F71"/>
    <w:rsid w:val="00DC03CC"/>
    <w:rsid w:val="00DC0EE5"/>
    <w:rsid w:val="00DC1CAC"/>
    <w:rsid w:val="00DC260F"/>
    <w:rsid w:val="00DC2863"/>
    <w:rsid w:val="00DC33D8"/>
    <w:rsid w:val="00DC523F"/>
    <w:rsid w:val="00DC5ABE"/>
    <w:rsid w:val="00DD03A1"/>
    <w:rsid w:val="00DD09BB"/>
    <w:rsid w:val="00DD1BA8"/>
    <w:rsid w:val="00DD1D03"/>
    <w:rsid w:val="00DD40DC"/>
    <w:rsid w:val="00DD4301"/>
    <w:rsid w:val="00DD4AD1"/>
    <w:rsid w:val="00DD623E"/>
    <w:rsid w:val="00DE0514"/>
    <w:rsid w:val="00DE053A"/>
    <w:rsid w:val="00DE074E"/>
    <w:rsid w:val="00DE2EE0"/>
    <w:rsid w:val="00DE3A4F"/>
    <w:rsid w:val="00DE4621"/>
    <w:rsid w:val="00DE481C"/>
    <w:rsid w:val="00DE4C2B"/>
    <w:rsid w:val="00DE4FC5"/>
    <w:rsid w:val="00DE71F3"/>
    <w:rsid w:val="00DF06A9"/>
    <w:rsid w:val="00DF53CD"/>
    <w:rsid w:val="00DF5997"/>
    <w:rsid w:val="00DF6642"/>
    <w:rsid w:val="00E00915"/>
    <w:rsid w:val="00E00BF4"/>
    <w:rsid w:val="00E01FA8"/>
    <w:rsid w:val="00E05612"/>
    <w:rsid w:val="00E062BA"/>
    <w:rsid w:val="00E079A6"/>
    <w:rsid w:val="00E07FF6"/>
    <w:rsid w:val="00E10490"/>
    <w:rsid w:val="00E111B2"/>
    <w:rsid w:val="00E1127A"/>
    <w:rsid w:val="00E112C6"/>
    <w:rsid w:val="00E12BDC"/>
    <w:rsid w:val="00E2070F"/>
    <w:rsid w:val="00E20826"/>
    <w:rsid w:val="00E21044"/>
    <w:rsid w:val="00E24349"/>
    <w:rsid w:val="00E257AD"/>
    <w:rsid w:val="00E261B2"/>
    <w:rsid w:val="00E2674E"/>
    <w:rsid w:val="00E27837"/>
    <w:rsid w:val="00E30879"/>
    <w:rsid w:val="00E30A8B"/>
    <w:rsid w:val="00E32AB0"/>
    <w:rsid w:val="00E32EBF"/>
    <w:rsid w:val="00E3309A"/>
    <w:rsid w:val="00E35F30"/>
    <w:rsid w:val="00E44F79"/>
    <w:rsid w:val="00E460BC"/>
    <w:rsid w:val="00E5019B"/>
    <w:rsid w:val="00E53210"/>
    <w:rsid w:val="00E5425C"/>
    <w:rsid w:val="00E5569A"/>
    <w:rsid w:val="00E5581A"/>
    <w:rsid w:val="00E55F46"/>
    <w:rsid w:val="00E5685C"/>
    <w:rsid w:val="00E577DC"/>
    <w:rsid w:val="00E57CE0"/>
    <w:rsid w:val="00E64E83"/>
    <w:rsid w:val="00E650E0"/>
    <w:rsid w:val="00E72F9D"/>
    <w:rsid w:val="00E741DD"/>
    <w:rsid w:val="00E74385"/>
    <w:rsid w:val="00E74432"/>
    <w:rsid w:val="00E7606A"/>
    <w:rsid w:val="00E778D1"/>
    <w:rsid w:val="00E81B04"/>
    <w:rsid w:val="00E83E21"/>
    <w:rsid w:val="00E846CC"/>
    <w:rsid w:val="00E84BE6"/>
    <w:rsid w:val="00E87B81"/>
    <w:rsid w:val="00E90459"/>
    <w:rsid w:val="00E90F59"/>
    <w:rsid w:val="00E92EBB"/>
    <w:rsid w:val="00E96FFD"/>
    <w:rsid w:val="00E970AF"/>
    <w:rsid w:val="00EA1D25"/>
    <w:rsid w:val="00EA2667"/>
    <w:rsid w:val="00EA285A"/>
    <w:rsid w:val="00EA346B"/>
    <w:rsid w:val="00EA4055"/>
    <w:rsid w:val="00EB09F8"/>
    <w:rsid w:val="00EB0F6D"/>
    <w:rsid w:val="00EB1915"/>
    <w:rsid w:val="00EB1D39"/>
    <w:rsid w:val="00EB3E69"/>
    <w:rsid w:val="00EB63CA"/>
    <w:rsid w:val="00EB7A62"/>
    <w:rsid w:val="00EB7B25"/>
    <w:rsid w:val="00EC032C"/>
    <w:rsid w:val="00EC05C4"/>
    <w:rsid w:val="00EC07B3"/>
    <w:rsid w:val="00EC152B"/>
    <w:rsid w:val="00EC34C8"/>
    <w:rsid w:val="00EC3978"/>
    <w:rsid w:val="00EC3CFE"/>
    <w:rsid w:val="00EC4C13"/>
    <w:rsid w:val="00EC56EF"/>
    <w:rsid w:val="00EC665A"/>
    <w:rsid w:val="00EC722A"/>
    <w:rsid w:val="00ED226C"/>
    <w:rsid w:val="00ED4894"/>
    <w:rsid w:val="00ED4C15"/>
    <w:rsid w:val="00ED4E84"/>
    <w:rsid w:val="00ED59AB"/>
    <w:rsid w:val="00ED65E8"/>
    <w:rsid w:val="00ED7F6E"/>
    <w:rsid w:val="00EE12F7"/>
    <w:rsid w:val="00EE1CA9"/>
    <w:rsid w:val="00EE4250"/>
    <w:rsid w:val="00EE4B17"/>
    <w:rsid w:val="00EE6B3B"/>
    <w:rsid w:val="00EE7347"/>
    <w:rsid w:val="00EF34A2"/>
    <w:rsid w:val="00EF4158"/>
    <w:rsid w:val="00EF4AF2"/>
    <w:rsid w:val="00EF6756"/>
    <w:rsid w:val="00EF7A56"/>
    <w:rsid w:val="00F028E5"/>
    <w:rsid w:val="00F02B2E"/>
    <w:rsid w:val="00F045F1"/>
    <w:rsid w:val="00F07099"/>
    <w:rsid w:val="00F0726B"/>
    <w:rsid w:val="00F078E2"/>
    <w:rsid w:val="00F12046"/>
    <w:rsid w:val="00F1230B"/>
    <w:rsid w:val="00F133B1"/>
    <w:rsid w:val="00F16C48"/>
    <w:rsid w:val="00F16C99"/>
    <w:rsid w:val="00F17103"/>
    <w:rsid w:val="00F216C8"/>
    <w:rsid w:val="00F229C6"/>
    <w:rsid w:val="00F22D1B"/>
    <w:rsid w:val="00F230D8"/>
    <w:rsid w:val="00F238D7"/>
    <w:rsid w:val="00F23AF1"/>
    <w:rsid w:val="00F25754"/>
    <w:rsid w:val="00F25BA3"/>
    <w:rsid w:val="00F266F2"/>
    <w:rsid w:val="00F2697F"/>
    <w:rsid w:val="00F30144"/>
    <w:rsid w:val="00F3391D"/>
    <w:rsid w:val="00F34CEE"/>
    <w:rsid w:val="00F37CAD"/>
    <w:rsid w:val="00F403C5"/>
    <w:rsid w:val="00F4480C"/>
    <w:rsid w:val="00F45D64"/>
    <w:rsid w:val="00F46DB1"/>
    <w:rsid w:val="00F50175"/>
    <w:rsid w:val="00F50918"/>
    <w:rsid w:val="00F515E9"/>
    <w:rsid w:val="00F53748"/>
    <w:rsid w:val="00F5478D"/>
    <w:rsid w:val="00F55E50"/>
    <w:rsid w:val="00F569E7"/>
    <w:rsid w:val="00F56A67"/>
    <w:rsid w:val="00F56FB1"/>
    <w:rsid w:val="00F61743"/>
    <w:rsid w:val="00F619BF"/>
    <w:rsid w:val="00F61ABE"/>
    <w:rsid w:val="00F63232"/>
    <w:rsid w:val="00F67009"/>
    <w:rsid w:val="00F67C92"/>
    <w:rsid w:val="00F7165B"/>
    <w:rsid w:val="00F71B1E"/>
    <w:rsid w:val="00F721D1"/>
    <w:rsid w:val="00F74665"/>
    <w:rsid w:val="00F75D69"/>
    <w:rsid w:val="00F76A9A"/>
    <w:rsid w:val="00F77F90"/>
    <w:rsid w:val="00F80EAD"/>
    <w:rsid w:val="00F83C81"/>
    <w:rsid w:val="00F8687B"/>
    <w:rsid w:val="00F87AED"/>
    <w:rsid w:val="00F908F2"/>
    <w:rsid w:val="00F90F8A"/>
    <w:rsid w:val="00F911B4"/>
    <w:rsid w:val="00F91C60"/>
    <w:rsid w:val="00F93444"/>
    <w:rsid w:val="00F94C31"/>
    <w:rsid w:val="00F97006"/>
    <w:rsid w:val="00F97AFA"/>
    <w:rsid w:val="00F97DC6"/>
    <w:rsid w:val="00FA02FE"/>
    <w:rsid w:val="00FA1F66"/>
    <w:rsid w:val="00FA2271"/>
    <w:rsid w:val="00FA3304"/>
    <w:rsid w:val="00FA3A00"/>
    <w:rsid w:val="00FA3D9F"/>
    <w:rsid w:val="00FA413E"/>
    <w:rsid w:val="00FA7172"/>
    <w:rsid w:val="00FB2FBF"/>
    <w:rsid w:val="00FB32EA"/>
    <w:rsid w:val="00FB5EAD"/>
    <w:rsid w:val="00FB68D0"/>
    <w:rsid w:val="00FB74CF"/>
    <w:rsid w:val="00FC0CB4"/>
    <w:rsid w:val="00FC0EE3"/>
    <w:rsid w:val="00FC1922"/>
    <w:rsid w:val="00FC2AF3"/>
    <w:rsid w:val="00FC2B1E"/>
    <w:rsid w:val="00FC2DB8"/>
    <w:rsid w:val="00FC32B7"/>
    <w:rsid w:val="00FC338F"/>
    <w:rsid w:val="00FC3591"/>
    <w:rsid w:val="00FC36D1"/>
    <w:rsid w:val="00FC4DF8"/>
    <w:rsid w:val="00FC5772"/>
    <w:rsid w:val="00FC5D74"/>
    <w:rsid w:val="00FC77A0"/>
    <w:rsid w:val="00FC7983"/>
    <w:rsid w:val="00FD0B37"/>
    <w:rsid w:val="00FD185F"/>
    <w:rsid w:val="00FD1EF2"/>
    <w:rsid w:val="00FD2CB6"/>
    <w:rsid w:val="00FD3518"/>
    <w:rsid w:val="00FD3597"/>
    <w:rsid w:val="00FD4BBA"/>
    <w:rsid w:val="00FD57F7"/>
    <w:rsid w:val="00FE0D5E"/>
    <w:rsid w:val="00FE13E0"/>
    <w:rsid w:val="00FE2F4C"/>
    <w:rsid w:val="00FE5832"/>
    <w:rsid w:val="00FF251F"/>
    <w:rsid w:val="00FF31E8"/>
    <w:rsid w:val="00FF422B"/>
    <w:rsid w:val="00FF477C"/>
    <w:rsid w:val="00FF4A85"/>
    <w:rsid w:val="00FF4E11"/>
    <w:rsid w:val="00FF5D72"/>
    <w:rsid w:val="00FF6320"/>
    <w:rsid w:val="00FF6B5D"/>
    <w:rsid w:val="00FF79B4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fabf8f">
      <v:fill color="white" color2="#fbd4b4" focusposition="1" focussize="" focus="100%" type="gradient"/>
      <v:stroke color="#fabf8f" weight="1pt"/>
      <v:shadow on="t" type="perspective" color="#974706" opacity=".5" offset="1pt" offset2="-3pt"/>
    </o:shapedefaults>
    <o:shapelayout v:ext="edit">
      <o:idmap v:ext="edit" data="1"/>
    </o:shapelayout>
  </w:shapeDefaults>
  <w:decimalSymbol w:val=","/>
  <w:listSeparator w:val=";"/>
  <w14:docId w14:val="2BC15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EE"/>
    <w:rPr>
      <w:rFonts w:cs="Tahom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A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A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B630F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400E9C"/>
  </w:style>
  <w:style w:type="table" w:styleId="Tabela-Siatka">
    <w:name w:val="Table Grid"/>
    <w:basedOn w:val="Standardowy"/>
    <w:rsid w:val="0054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1C9"/>
    <w:pPr>
      <w:ind w:left="720"/>
      <w:contextualSpacing/>
    </w:pPr>
    <w:rPr>
      <w:rFonts w:cs="Times New Roman"/>
      <w:sz w:val="24"/>
      <w:szCs w:val="24"/>
    </w:rPr>
  </w:style>
  <w:style w:type="table" w:customStyle="1" w:styleId="rednialista1akcent11">
    <w:name w:val="Średnia lista 1 — akcent 11"/>
    <w:basedOn w:val="Standardowy"/>
    <w:uiPriority w:val="65"/>
    <w:rsid w:val="00EA266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siatka1akcent1">
    <w:name w:val="Medium Grid 1 Accent 1"/>
    <w:basedOn w:val="Standardowy"/>
    <w:uiPriority w:val="67"/>
    <w:rsid w:val="00EA26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ipercze">
    <w:name w:val="Hyperlink"/>
    <w:uiPriority w:val="99"/>
    <w:unhideWhenUsed/>
    <w:rsid w:val="00107A48"/>
    <w:rPr>
      <w:color w:val="0000FF"/>
      <w:u w:val="single"/>
    </w:rPr>
  </w:style>
  <w:style w:type="character" w:customStyle="1" w:styleId="apple-converted-space">
    <w:name w:val="apple-converted-space"/>
    <w:rsid w:val="00157ED8"/>
  </w:style>
  <w:style w:type="character" w:customStyle="1" w:styleId="h1">
    <w:name w:val="h1"/>
    <w:basedOn w:val="Domylnaczcionkaakapitu"/>
    <w:rsid w:val="000D2505"/>
  </w:style>
  <w:style w:type="paragraph" w:styleId="NormalnyWeb">
    <w:name w:val="Normal (Web)"/>
    <w:basedOn w:val="Normalny"/>
    <w:uiPriority w:val="99"/>
    <w:unhideWhenUsed/>
    <w:rsid w:val="001C6B7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Pogrubienie">
    <w:name w:val="Strong"/>
    <w:uiPriority w:val="22"/>
    <w:qFormat/>
    <w:rsid w:val="001C6B76"/>
    <w:rPr>
      <w:b/>
      <w:bCs/>
    </w:rPr>
  </w:style>
  <w:style w:type="character" w:styleId="Odwoaniedokomentarza">
    <w:name w:val="annotation reference"/>
    <w:rsid w:val="00A94E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E7E"/>
    <w:rPr>
      <w:rFonts w:cs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A94E7E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A94E7E"/>
    <w:rPr>
      <w:b/>
      <w:bCs/>
    </w:rPr>
  </w:style>
  <w:style w:type="character" w:customStyle="1" w:styleId="TematkomentarzaZnak">
    <w:name w:val="Temat komentarza Znak"/>
    <w:link w:val="Tematkomentarza"/>
    <w:rsid w:val="00A94E7E"/>
    <w:rPr>
      <w:rFonts w:cs="Tahoma"/>
      <w:b/>
      <w:bCs/>
    </w:rPr>
  </w:style>
  <w:style w:type="character" w:styleId="Uwydatnienie">
    <w:name w:val="Emphasis"/>
    <w:uiPriority w:val="20"/>
    <w:qFormat/>
    <w:rsid w:val="00D8661D"/>
    <w:rPr>
      <w:i/>
      <w:iCs/>
    </w:rPr>
  </w:style>
  <w:style w:type="paragraph" w:styleId="Poprawka">
    <w:name w:val="Revision"/>
    <w:hidden/>
    <w:uiPriority w:val="99"/>
    <w:semiHidden/>
    <w:rsid w:val="00780470"/>
    <w:rPr>
      <w:rFonts w:cs="Tahoma"/>
      <w:sz w:val="26"/>
    </w:rPr>
  </w:style>
  <w:style w:type="paragraph" w:styleId="Tekstprzypisukocowego">
    <w:name w:val="endnote text"/>
    <w:basedOn w:val="Normalny"/>
    <w:link w:val="TekstprzypisukocowegoZnak"/>
    <w:rsid w:val="00782879"/>
    <w:rPr>
      <w:sz w:val="20"/>
    </w:rPr>
  </w:style>
  <w:style w:type="character" w:customStyle="1" w:styleId="TekstprzypisukocowegoZnak">
    <w:name w:val="Tekst przypisu końcowego Znak"/>
    <w:link w:val="Tekstprzypisukocowego"/>
    <w:rsid w:val="00782879"/>
    <w:rPr>
      <w:rFonts w:cs="Tahoma"/>
    </w:rPr>
  </w:style>
  <w:style w:type="character" w:styleId="Odwoanieprzypisukocowego">
    <w:name w:val="endnote reference"/>
    <w:rsid w:val="00782879"/>
    <w:rPr>
      <w:vertAlign w:val="superscript"/>
    </w:rPr>
  </w:style>
  <w:style w:type="paragraph" w:styleId="Tekstprzypisudolnego">
    <w:name w:val="footnote text"/>
    <w:aliases w:val="Tekst przypisu dolnego Znak Znak,Tekst przypisu dolnego Znak Znak Znak,Footnote,Podrozdział,Tekst przypisu dolnego-poligrafia"/>
    <w:basedOn w:val="Normalny"/>
    <w:link w:val="TekstprzypisudolnegoZnak"/>
    <w:uiPriority w:val="99"/>
    <w:qFormat/>
    <w:rsid w:val="007B54CD"/>
    <w:rPr>
      <w:sz w:val="20"/>
    </w:rPr>
  </w:style>
  <w:style w:type="character" w:customStyle="1" w:styleId="TekstprzypisudolnegoZnak">
    <w:name w:val="Tekst przypisu dolnego Znak"/>
    <w:aliases w:val="Tekst przypisu dolnego Znak Znak Znak1,Tekst przypisu dolnego Znak Znak Znak Znak,Footnote Znak,Podrozdział Znak,Tekst przypisu dolnego-poligrafia Znak"/>
    <w:link w:val="Tekstprzypisudolnego"/>
    <w:uiPriority w:val="99"/>
    <w:rsid w:val="007B54CD"/>
    <w:rPr>
      <w:rFonts w:cs="Tahoma"/>
    </w:rPr>
  </w:style>
  <w:style w:type="character" w:styleId="Odwoanieprzypisudolnego">
    <w:name w:val="footnote reference"/>
    <w:uiPriority w:val="99"/>
    <w:qFormat/>
    <w:rsid w:val="007B54CD"/>
    <w:rPr>
      <w:vertAlign w:val="superscript"/>
    </w:rPr>
  </w:style>
  <w:style w:type="character" w:customStyle="1" w:styleId="st">
    <w:name w:val="st"/>
    <w:rsid w:val="009820E1"/>
  </w:style>
  <w:style w:type="paragraph" w:customStyle="1" w:styleId="IR2014-tekst">
    <w:name w:val="IR 2014 - tekst"/>
    <w:basedOn w:val="Normalny"/>
    <w:link w:val="IR2014-tekstZnak"/>
    <w:qFormat/>
    <w:rsid w:val="00BD4329"/>
    <w:pPr>
      <w:spacing w:line="400" w:lineRule="exact"/>
      <w:ind w:firstLine="567"/>
      <w:jc w:val="both"/>
    </w:pPr>
    <w:rPr>
      <w:rFonts w:cs="Times New Roman"/>
      <w:spacing w:val="5"/>
      <w:szCs w:val="26"/>
    </w:rPr>
  </w:style>
  <w:style w:type="character" w:customStyle="1" w:styleId="IR2014-tekstZnak">
    <w:name w:val="IR 2014 - tekst Znak"/>
    <w:link w:val="IR2014-tekst"/>
    <w:rsid w:val="00BD4329"/>
    <w:rPr>
      <w:spacing w:val="5"/>
      <w:sz w:val="26"/>
      <w:szCs w:val="26"/>
    </w:rPr>
  </w:style>
  <w:style w:type="paragraph" w:customStyle="1" w:styleId="Pa0">
    <w:name w:val="Pa0"/>
    <w:basedOn w:val="Normalny"/>
    <w:next w:val="Normalny"/>
    <w:uiPriority w:val="99"/>
    <w:rsid w:val="00274F04"/>
    <w:pPr>
      <w:autoSpaceDE w:val="0"/>
      <w:autoSpaceDN w:val="0"/>
      <w:adjustRightInd w:val="0"/>
      <w:spacing w:line="241" w:lineRule="atLeast"/>
    </w:pPr>
    <w:rPr>
      <w:rFonts w:ascii="Trajan Pro" w:eastAsia="Calibri" w:hAnsi="Trajan Pro" w:cs="Times New Roman"/>
      <w:sz w:val="24"/>
      <w:szCs w:val="24"/>
      <w:lang w:eastAsia="en-US"/>
    </w:rPr>
  </w:style>
  <w:style w:type="character" w:customStyle="1" w:styleId="A0">
    <w:name w:val="A0"/>
    <w:uiPriority w:val="99"/>
    <w:rsid w:val="00274F04"/>
    <w:rPr>
      <w:rFonts w:cs="Trajan Pro"/>
      <w:color w:val="000000"/>
      <w:sz w:val="34"/>
      <w:szCs w:val="34"/>
    </w:rPr>
  </w:style>
  <w:style w:type="character" w:customStyle="1" w:styleId="StopkaZnak">
    <w:name w:val="Stopka Znak"/>
    <w:basedOn w:val="Domylnaczcionkaakapitu"/>
    <w:link w:val="Stopka"/>
    <w:uiPriority w:val="99"/>
    <w:rsid w:val="00785014"/>
    <w:rPr>
      <w:rFonts w:cs="Tahoma"/>
      <w:sz w:val="26"/>
    </w:rPr>
  </w:style>
  <w:style w:type="character" w:customStyle="1" w:styleId="Heading1">
    <w:name w:val="Heading #1_"/>
    <w:basedOn w:val="Domylnaczcionkaakapitu"/>
    <w:link w:val="Heading10"/>
    <w:rsid w:val="00FD57F7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Heading112pt">
    <w:name w:val="Heading #1 + 12 pt"/>
    <w:basedOn w:val="Heading1"/>
    <w:rsid w:val="00FD57F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">
    <w:name w:val="Body text_"/>
    <w:basedOn w:val="Domylnaczcionkaakapitu"/>
    <w:link w:val="Tekstpodstawowy1"/>
    <w:rsid w:val="00FD57F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FD57F7"/>
    <w:pPr>
      <w:widowControl w:val="0"/>
      <w:shd w:val="clear" w:color="auto" w:fill="FFFFFF"/>
      <w:spacing w:before="720" w:after="480" w:line="341" w:lineRule="exact"/>
      <w:outlineLvl w:val="0"/>
    </w:pPr>
    <w:rPr>
      <w:rFonts w:ascii="Calibri" w:eastAsia="Calibri" w:hAnsi="Calibri" w:cs="Calibri"/>
      <w:b/>
      <w:bCs/>
      <w:szCs w:val="26"/>
    </w:rPr>
  </w:style>
  <w:style w:type="paragraph" w:customStyle="1" w:styleId="Tekstpodstawowy1">
    <w:name w:val="Tekst podstawowy1"/>
    <w:basedOn w:val="Normalny"/>
    <w:link w:val="Bodytext"/>
    <w:rsid w:val="00FD57F7"/>
    <w:pPr>
      <w:widowControl w:val="0"/>
      <w:shd w:val="clear" w:color="auto" w:fill="FFFFFF"/>
      <w:spacing w:before="480" w:after="240" w:line="293" w:lineRule="exact"/>
      <w:ind w:hanging="36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EE"/>
    <w:rPr>
      <w:rFonts w:cs="Tahom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A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A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B630F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400E9C"/>
  </w:style>
  <w:style w:type="table" w:styleId="Tabela-Siatka">
    <w:name w:val="Table Grid"/>
    <w:basedOn w:val="Standardowy"/>
    <w:rsid w:val="0054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1C9"/>
    <w:pPr>
      <w:ind w:left="720"/>
      <w:contextualSpacing/>
    </w:pPr>
    <w:rPr>
      <w:rFonts w:cs="Times New Roman"/>
      <w:sz w:val="24"/>
      <w:szCs w:val="24"/>
    </w:rPr>
  </w:style>
  <w:style w:type="table" w:customStyle="1" w:styleId="rednialista1akcent11">
    <w:name w:val="Średnia lista 1 — akcent 11"/>
    <w:basedOn w:val="Standardowy"/>
    <w:uiPriority w:val="65"/>
    <w:rsid w:val="00EA266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siatka1akcent1">
    <w:name w:val="Medium Grid 1 Accent 1"/>
    <w:basedOn w:val="Standardowy"/>
    <w:uiPriority w:val="67"/>
    <w:rsid w:val="00EA26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ipercze">
    <w:name w:val="Hyperlink"/>
    <w:uiPriority w:val="99"/>
    <w:unhideWhenUsed/>
    <w:rsid w:val="00107A48"/>
    <w:rPr>
      <w:color w:val="0000FF"/>
      <w:u w:val="single"/>
    </w:rPr>
  </w:style>
  <w:style w:type="character" w:customStyle="1" w:styleId="apple-converted-space">
    <w:name w:val="apple-converted-space"/>
    <w:rsid w:val="00157ED8"/>
  </w:style>
  <w:style w:type="character" w:customStyle="1" w:styleId="h1">
    <w:name w:val="h1"/>
    <w:basedOn w:val="Domylnaczcionkaakapitu"/>
    <w:rsid w:val="000D2505"/>
  </w:style>
  <w:style w:type="paragraph" w:styleId="NormalnyWeb">
    <w:name w:val="Normal (Web)"/>
    <w:basedOn w:val="Normalny"/>
    <w:uiPriority w:val="99"/>
    <w:unhideWhenUsed/>
    <w:rsid w:val="001C6B7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Pogrubienie">
    <w:name w:val="Strong"/>
    <w:uiPriority w:val="22"/>
    <w:qFormat/>
    <w:rsid w:val="001C6B76"/>
    <w:rPr>
      <w:b/>
      <w:bCs/>
    </w:rPr>
  </w:style>
  <w:style w:type="character" w:styleId="Odwoaniedokomentarza">
    <w:name w:val="annotation reference"/>
    <w:rsid w:val="00A94E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E7E"/>
    <w:rPr>
      <w:rFonts w:cs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A94E7E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A94E7E"/>
    <w:rPr>
      <w:b/>
      <w:bCs/>
    </w:rPr>
  </w:style>
  <w:style w:type="character" w:customStyle="1" w:styleId="TematkomentarzaZnak">
    <w:name w:val="Temat komentarza Znak"/>
    <w:link w:val="Tematkomentarza"/>
    <w:rsid w:val="00A94E7E"/>
    <w:rPr>
      <w:rFonts w:cs="Tahoma"/>
      <w:b/>
      <w:bCs/>
    </w:rPr>
  </w:style>
  <w:style w:type="character" w:styleId="Uwydatnienie">
    <w:name w:val="Emphasis"/>
    <w:uiPriority w:val="20"/>
    <w:qFormat/>
    <w:rsid w:val="00D8661D"/>
    <w:rPr>
      <w:i/>
      <w:iCs/>
    </w:rPr>
  </w:style>
  <w:style w:type="paragraph" w:styleId="Poprawka">
    <w:name w:val="Revision"/>
    <w:hidden/>
    <w:uiPriority w:val="99"/>
    <w:semiHidden/>
    <w:rsid w:val="00780470"/>
    <w:rPr>
      <w:rFonts w:cs="Tahoma"/>
      <w:sz w:val="26"/>
    </w:rPr>
  </w:style>
  <w:style w:type="paragraph" w:styleId="Tekstprzypisukocowego">
    <w:name w:val="endnote text"/>
    <w:basedOn w:val="Normalny"/>
    <w:link w:val="TekstprzypisukocowegoZnak"/>
    <w:rsid w:val="00782879"/>
    <w:rPr>
      <w:sz w:val="20"/>
    </w:rPr>
  </w:style>
  <w:style w:type="character" w:customStyle="1" w:styleId="TekstprzypisukocowegoZnak">
    <w:name w:val="Tekst przypisu końcowego Znak"/>
    <w:link w:val="Tekstprzypisukocowego"/>
    <w:rsid w:val="00782879"/>
    <w:rPr>
      <w:rFonts w:cs="Tahoma"/>
    </w:rPr>
  </w:style>
  <w:style w:type="character" w:styleId="Odwoanieprzypisukocowego">
    <w:name w:val="endnote reference"/>
    <w:rsid w:val="00782879"/>
    <w:rPr>
      <w:vertAlign w:val="superscript"/>
    </w:rPr>
  </w:style>
  <w:style w:type="paragraph" w:styleId="Tekstprzypisudolnego">
    <w:name w:val="footnote text"/>
    <w:aliases w:val="Tekst przypisu dolnego Znak Znak,Tekst przypisu dolnego Znak Znak Znak,Footnote,Podrozdział,Tekst przypisu dolnego-poligrafia"/>
    <w:basedOn w:val="Normalny"/>
    <w:link w:val="TekstprzypisudolnegoZnak"/>
    <w:uiPriority w:val="99"/>
    <w:qFormat/>
    <w:rsid w:val="007B54CD"/>
    <w:rPr>
      <w:sz w:val="20"/>
    </w:rPr>
  </w:style>
  <w:style w:type="character" w:customStyle="1" w:styleId="TekstprzypisudolnegoZnak">
    <w:name w:val="Tekst przypisu dolnego Znak"/>
    <w:aliases w:val="Tekst przypisu dolnego Znak Znak Znak1,Tekst przypisu dolnego Znak Znak Znak Znak,Footnote Znak,Podrozdział Znak,Tekst przypisu dolnego-poligrafia Znak"/>
    <w:link w:val="Tekstprzypisudolnego"/>
    <w:uiPriority w:val="99"/>
    <w:rsid w:val="007B54CD"/>
    <w:rPr>
      <w:rFonts w:cs="Tahoma"/>
    </w:rPr>
  </w:style>
  <w:style w:type="character" w:styleId="Odwoanieprzypisudolnego">
    <w:name w:val="footnote reference"/>
    <w:uiPriority w:val="99"/>
    <w:qFormat/>
    <w:rsid w:val="007B54CD"/>
    <w:rPr>
      <w:vertAlign w:val="superscript"/>
    </w:rPr>
  </w:style>
  <w:style w:type="character" w:customStyle="1" w:styleId="st">
    <w:name w:val="st"/>
    <w:rsid w:val="009820E1"/>
  </w:style>
  <w:style w:type="paragraph" w:customStyle="1" w:styleId="IR2014-tekst">
    <w:name w:val="IR 2014 - tekst"/>
    <w:basedOn w:val="Normalny"/>
    <w:link w:val="IR2014-tekstZnak"/>
    <w:qFormat/>
    <w:rsid w:val="00BD4329"/>
    <w:pPr>
      <w:spacing w:line="400" w:lineRule="exact"/>
      <w:ind w:firstLine="567"/>
      <w:jc w:val="both"/>
    </w:pPr>
    <w:rPr>
      <w:rFonts w:cs="Times New Roman"/>
      <w:spacing w:val="5"/>
      <w:szCs w:val="26"/>
    </w:rPr>
  </w:style>
  <w:style w:type="character" w:customStyle="1" w:styleId="IR2014-tekstZnak">
    <w:name w:val="IR 2014 - tekst Znak"/>
    <w:link w:val="IR2014-tekst"/>
    <w:rsid w:val="00BD4329"/>
    <w:rPr>
      <w:spacing w:val="5"/>
      <w:sz w:val="26"/>
      <w:szCs w:val="26"/>
    </w:rPr>
  </w:style>
  <w:style w:type="paragraph" w:customStyle="1" w:styleId="Pa0">
    <w:name w:val="Pa0"/>
    <w:basedOn w:val="Normalny"/>
    <w:next w:val="Normalny"/>
    <w:uiPriority w:val="99"/>
    <w:rsid w:val="00274F04"/>
    <w:pPr>
      <w:autoSpaceDE w:val="0"/>
      <w:autoSpaceDN w:val="0"/>
      <w:adjustRightInd w:val="0"/>
      <w:spacing w:line="241" w:lineRule="atLeast"/>
    </w:pPr>
    <w:rPr>
      <w:rFonts w:ascii="Trajan Pro" w:eastAsia="Calibri" w:hAnsi="Trajan Pro" w:cs="Times New Roman"/>
      <w:sz w:val="24"/>
      <w:szCs w:val="24"/>
      <w:lang w:eastAsia="en-US"/>
    </w:rPr>
  </w:style>
  <w:style w:type="character" w:customStyle="1" w:styleId="A0">
    <w:name w:val="A0"/>
    <w:uiPriority w:val="99"/>
    <w:rsid w:val="00274F04"/>
    <w:rPr>
      <w:rFonts w:cs="Trajan Pro"/>
      <w:color w:val="000000"/>
      <w:sz w:val="34"/>
      <w:szCs w:val="34"/>
    </w:rPr>
  </w:style>
  <w:style w:type="character" w:customStyle="1" w:styleId="StopkaZnak">
    <w:name w:val="Stopka Znak"/>
    <w:basedOn w:val="Domylnaczcionkaakapitu"/>
    <w:link w:val="Stopka"/>
    <w:uiPriority w:val="99"/>
    <w:rsid w:val="00785014"/>
    <w:rPr>
      <w:rFonts w:cs="Tahoma"/>
      <w:sz w:val="26"/>
    </w:rPr>
  </w:style>
  <w:style w:type="character" w:customStyle="1" w:styleId="Heading1">
    <w:name w:val="Heading #1_"/>
    <w:basedOn w:val="Domylnaczcionkaakapitu"/>
    <w:link w:val="Heading10"/>
    <w:rsid w:val="00FD57F7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Heading112pt">
    <w:name w:val="Heading #1 + 12 pt"/>
    <w:basedOn w:val="Heading1"/>
    <w:rsid w:val="00FD57F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">
    <w:name w:val="Body text_"/>
    <w:basedOn w:val="Domylnaczcionkaakapitu"/>
    <w:link w:val="Tekstpodstawowy1"/>
    <w:rsid w:val="00FD57F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FD57F7"/>
    <w:pPr>
      <w:widowControl w:val="0"/>
      <w:shd w:val="clear" w:color="auto" w:fill="FFFFFF"/>
      <w:spacing w:before="720" w:after="480" w:line="341" w:lineRule="exact"/>
      <w:outlineLvl w:val="0"/>
    </w:pPr>
    <w:rPr>
      <w:rFonts w:ascii="Calibri" w:eastAsia="Calibri" w:hAnsi="Calibri" w:cs="Calibri"/>
      <w:b/>
      <w:bCs/>
      <w:szCs w:val="26"/>
    </w:rPr>
  </w:style>
  <w:style w:type="paragraph" w:customStyle="1" w:styleId="Tekstpodstawowy1">
    <w:name w:val="Tekst podstawowy1"/>
    <w:basedOn w:val="Normalny"/>
    <w:link w:val="Bodytext"/>
    <w:rsid w:val="00FD57F7"/>
    <w:pPr>
      <w:widowControl w:val="0"/>
      <w:shd w:val="clear" w:color="auto" w:fill="FFFFFF"/>
      <w:spacing w:before="480" w:after="240" w:line="293" w:lineRule="exact"/>
      <w:ind w:hanging="3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6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44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9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4AA9-AAED-4269-86EE-0D2F25AA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1029</Words>
  <Characters>6828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Chabiera</cp:lastModifiedBy>
  <cp:revision>7</cp:revision>
  <cp:lastPrinted>2018-02-07T14:57:00Z</cp:lastPrinted>
  <dcterms:created xsi:type="dcterms:W3CDTF">2018-04-06T12:30:00Z</dcterms:created>
  <dcterms:modified xsi:type="dcterms:W3CDTF">2018-04-06T14:06:00Z</dcterms:modified>
</cp:coreProperties>
</file>